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 (подп. 2 п. 1 ст. 333.36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взыскании алиментов на несовершеннолетнего ребёнка в твёрдой денежной сумме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взыскании алиментов на несовершеннолетнего ребёнка в твёрдой денежной сумме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во взыскании алиментов в твёрдой сумме, суды не применили статью 83 СК РФ: доход ответчика нерегулярен [или получен в иностранной валюте, натуре], а взыскание в долях нарушает интересы ребёнка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содержать ребёнка.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1 статьи 80 Семейного кодекса Российской Федерации (далее — СК РФ) «Родители обязаны содержать своих несовершеннолетних детей. Порядок и форма предоставления содержания несовершеннолетним детям определяются родителями самостоятельно.» Пунктом 2 той же статьи предусмотрено: «В случае, если родители не предоставляют содержание своим несовершеннолетним детям, средства на содержание несовершеннолетних детей (алименты) взыскиваются с родителей в судебном порядке.»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Основания для твёрдой денежной суммы.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83 СК РФ установлено: «При отсутствии соглашения родителей об уплате алиментов на несовершеннолетних детей и в случаях, если родитель, обязанный уплачивать алименты, имеет нерегулярный, меняющийся заработок и (или) иной доход, либо если этот родитель получает заработок и (или) иной доход полностью или частично в натуре или в иностранной валюте, либо если у него отсутствует заработок и (или) иной доход, а также в других случаях, если взыскание алиментов в долевом отношении к заработку и (или) иному доходу родителя невозможно, затруднительно или существенно нарушает интересы одной из сторон, суд вправе определить размер алиментов, взыскиваемых ежемесячно, в твердой денежной сумме или одновременно в долях (в соответствии со статьей 81 настоящего Кодекса) и в твердой денежной сумме.» В рассматриваемом случае [указать основание из перечня: нерегулярный, меняющийся заработок; доход в натуре или в иностранной валюте; отсутствие заработка; иные случаи, когда взыскание в долях невозможно, затруднительно или существенно нарушает интересы ребёнка].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Размер.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2 статьи 83 СК РФ «Размер твердой денежной суммы определяется судом исходя из максимально возможного сохранения ребенку прежнего уровня его обеспечения с учетом материального и семейного положения сторон и других заслуживающих внимания обстоятельств.» До распада семьи ребёнок обеспечивался на уровне [описать: [сумма] рублей в месяц, занятия в спортивной секции, отдых и т. п.]. Истец просит установить алименты в размере [сумма] рублей, что соответствует [__] величины прожиточного минимума для детей в [субъект РФ].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Индексация.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117 СК РФ предусмотрено: «Индексацию алиментов, взыскиваемых по решению суда в твердой денежной сумме, производит организация или иное лицо, которым направлен исполнительный документ (копия исполнительного документа) в случаях, установленных частью 1 статьи 9 и пунктом 8 части 1 статьи 47 Федерального закона от 2 октября 2007 года N 229-ФЗ "Об исполнительном производстве", либо судебный пристав-исполнитель в рамках исполнительного производства пропорционально росту величины прожиточного минимума для соответствующей социально-демографической группы населения, установленной в соответствующем субъекте Российской Федерации по месту жительства лица, получающего алименты, а при отсутствии в соответствующем субъекте Российской Федерации указанной величины пропорционально росту величины прожиточного минимума для соответствующей социально-демографической группы населения, установленной в целом по Российской Федерации.» В силу пункта 2 той же статьи «Размер алиментов, взыскиваемых по решению суда в твердой денежной сумме, в целях их индексации устанавливается судом кратным величине прожиточного минимума, определенной в соответствии с правилами пункта 1 настоящей статьи, в том числе размер алиментов может быть установлен в виде доли величины прожиточного минимума.» Поэтому истец просит определить размер алиментов кратным величине прожиточного минимума.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 какого момента.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2 статьи 107 СК РФ «Алименты присуждаются с момента обращения в суд.»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истцом не уплачивается: подпунктом 2 пункта 1 статьи 333.36 Налогового кодекса Российской Федерации от её уплаты освобождены: «истцы - по искам о взыскании алиментов».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80, 83, 107, 117 СК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