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не уплачивается (подп. 2 п. 1 ст. 333.36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взыскании задолженности по алиментам</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взыскании задолженности по алиментам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во взыскании [или освобождая от долга], суды не применили статьи 113 и 114 СК РФ: задолженность образовалась по вине ответчика, а оснований для освобождения от её уплаты нет (части 1 и 2 статьи 379.7 ГПК РФ).</w:t>
      </w:r>
    </w:p>
    <w:p>
      <w:pPr>
        <w:spacing w:after="120" w:line="276" w:lineRule="auto"/>
        <w:ind w:firstLine="709"/>
        <w:jc w:val="both"/>
      </w:pPr>
      <w:r>
        <w:rPr>
          <w:rFonts w:ascii="Times New Roman" w:hAnsi="Times New Roman"/>
          <w:b/>
          <w:i w:val="0"/>
          <w:sz w:val="24"/>
        </w:rPr>
        <w:t>Обязанность платить алименты.</w:t>
      </w:r>
      <w:r>
        <w:rPr>
          <w:rFonts w:ascii="Times New Roman" w:hAnsi="Times New Roman"/>
          <w:b w:val="0"/>
          <w:i w:val="0"/>
          <w:sz w:val="24"/>
        </w:rPr>
        <w:t xml:space="preserve"> Пунктом 1 статьи 80 Семейного кодекса Российской Федерации (далее — СК РФ) установлено: «Родители обязаны содержать своих несовершеннолетних детей. Порядок и форма предоставления содержания несовершеннолетним детям определяются родителями самостоятельно.» «Родители вправе заключить соглашение о содержании своих несовершеннолетних детей (соглашение об уплате алиментов) в соответствии с главой 16 настоящего Кодекса.» [По соглашению:] Согласно пункту 1 статьи 100 СК РФ «Соглашение об уплате алиментов заключается в письменной форме и подлежит нотариальному удостоверению.» Пунктом 2 той же статьи предусмотрено: «Нотариально удостоверенное соглашение об уплате алиментов имеет силу исполнительного листа.» В силу пункта 3 статьи 101 СК РФ «Односторонний отказ от исполнения соглашения об уплате алиментов или одностороннее изменение его условий не допускаются.»</w:t>
      </w:r>
    </w:p>
    <w:p>
      <w:pPr>
        <w:spacing w:after="120" w:line="276" w:lineRule="auto"/>
        <w:ind w:firstLine="709"/>
        <w:jc w:val="both"/>
      </w:pPr>
      <w:r>
        <w:rPr>
          <w:rFonts w:ascii="Times New Roman" w:hAnsi="Times New Roman"/>
          <w:b/>
          <w:i w:val="0"/>
          <w:sz w:val="24"/>
        </w:rPr>
        <w:t>Взыскание за прошедший период.</w:t>
      </w:r>
      <w:r>
        <w:rPr>
          <w:rFonts w:ascii="Times New Roman" w:hAnsi="Times New Roman"/>
          <w:b w:val="0"/>
          <w:i w:val="0"/>
          <w:sz w:val="24"/>
        </w:rPr>
        <w:t xml:space="preserve"> Пунктом 1 статьи 113 СК РФ установлено: «Взыскание алиментов за прошедший период на основании соглашения об уплате алиментов или на основании исполнительного листа производится в пределах трехлетнего срока, предшествовавшего предъявлению исполнительного листа или нотариально удостоверенного соглашения об уплате алиментов к взысканию.» Согласно пункту 2 той же статьи «В тех случаях, когда удержание алиментов на основании исполнительного листа или на основании нотариально удостоверенного соглашения об уплате алиментов не производилось по вине лица, обязанного уплачивать алименты, взыскание алиментов производится за весь период независимо от установленного пунктом 2 статьи 107 настоящего Кодекса трехлетнего срока.» Ответчик [уклонялся от уплаты: скрыл доходы, не сообщил о новом месте работы], поэтому задолженность подлежит взысканию за весь период её образования.</w:t>
      </w:r>
    </w:p>
    <w:p>
      <w:pPr>
        <w:spacing w:after="120" w:line="276" w:lineRule="auto"/>
        <w:ind w:firstLine="709"/>
        <w:jc w:val="both"/>
      </w:pPr>
      <w:r>
        <w:rPr>
          <w:rFonts w:ascii="Times New Roman" w:hAnsi="Times New Roman"/>
          <w:b/>
          <w:i w:val="0"/>
          <w:sz w:val="24"/>
        </w:rPr>
        <w:t>Размер задолженности.</w:t>
      </w:r>
      <w:r>
        <w:rPr>
          <w:rFonts w:ascii="Times New Roman" w:hAnsi="Times New Roman"/>
          <w:b w:val="0"/>
          <w:i w:val="0"/>
          <w:sz w:val="24"/>
        </w:rPr>
        <w:t xml:space="preserve"> Пунктом 3 статьи 113 СК РФ предусмотрено: «Размер задолженности определяется судебным исполнителем исходя из размера алиментов, определенного решением суда или соглашением об уплате алиментов.» Пунктом 4 той же статьи определено: «Размер задолженности по алиментам, уплачиваемым на несовершеннолетних детей в соответствии со статьей 81 настоящего Кодекса, определяется исходя из заработка и иного дохода лица, обязанного уплачивать алименты, за период, в течение которого взыскание алиментов не производилось. В случаях, если лицо, обязанное уплачивать алименты, в этот период не работало или если не будут представлены документы, подтверждающие его заработок и (или) иной доход, задолженность по алиментам определяется исходя из размера средней заработной платы в Российской Федерации на момент взыскания задолженности. Если такое определение задолженности существенно нарушает интересы одной из сторон, сторона, интересы которой нарушены, вправе обратиться в суд, который может определить задолженность в твердой денежной сумме исходя из материального и семейного положения сторон и других заслуживающих внимания обстоятельств.»</w:t>
      </w:r>
    </w:p>
    <w:p>
      <w:pPr>
        <w:spacing w:after="120" w:line="276" w:lineRule="auto"/>
        <w:ind w:firstLine="709"/>
        <w:jc w:val="both"/>
      </w:pPr>
      <w:r>
        <w:rPr>
          <w:rFonts w:ascii="Times New Roman" w:hAnsi="Times New Roman"/>
          <w:b/>
          <w:i w:val="0"/>
          <w:sz w:val="24"/>
        </w:rPr>
        <w:t>Неустойка.</w:t>
      </w:r>
      <w:r>
        <w:rPr>
          <w:rFonts w:ascii="Times New Roman" w:hAnsi="Times New Roman"/>
          <w:b w:val="0"/>
          <w:i w:val="0"/>
          <w:sz w:val="24"/>
        </w:rPr>
        <w:t xml:space="preserve"> Помимо долга, за просрочку уплаты алиментов по соглашению виновное лицо несёт ответственность: пунктом 1 статьи 115 СК РФ установлено, что «При образовании задолженности по вине лица, обязанного уплачивать алименты по соглашению об уплате алиментов, виновное лицо несет ответственность в порядке, предусмотренном этим соглашением.» [По решению суда неустойка составляет 0,1 % за каждый день просрочки — п. 2 ст. 115 СК РФ; заявляется в этом иске или отдельно.]</w:t>
      </w:r>
    </w:p>
    <w:p>
      <w:pPr>
        <w:spacing w:after="120" w:line="276" w:lineRule="auto"/>
        <w:ind w:firstLine="709"/>
        <w:jc w:val="both"/>
      </w:pPr>
      <w:r>
        <w:rPr>
          <w:rFonts w:ascii="Times New Roman" w:hAnsi="Times New Roman"/>
          <w:b/>
          <w:i w:val="0"/>
          <w:sz w:val="24"/>
        </w:rPr>
        <w:t>Основания для освобождения от долга отсутствуют.</w:t>
      </w:r>
      <w:r>
        <w:rPr>
          <w:rFonts w:ascii="Times New Roman" w:hAnsi="Times New Roman"/>
          <w:b w:val="0"/>
          <w:i w:val="0"/>
          <w:sz w:val="24"/>
        </w:rPr>
        <w:t xml:space="preserve"> Согласно пункту 2 статьи 114 СК РФ «Суд вправе по иску лица, обязанного уплачивать алименты, освободить его полностью или частично от уплаты задолженности по алиментам и (или) задолженности по уплате неустойки за несвоевременную уплату алиментов, если установит, что неуплата алиментов и (или) неустойки за несвоевременную уплату алиментов имела место в связи с болезнью этого лица или по другим уважительным причинам и его материальное и семейное положение не дает возможности погасить образовавшуюся задолженность по алиментам и (или) задолженность по уплате неустойки за несвоевременную уплату алиментов.» Ответчик не болел, доходов не лишался; уважительных причин неуплаты нет.</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истцом не уплачивается: подпунктом 2 пункта 1 статьи 333.36 Налогового кодекса Российской Федерации от её уплаты освобождены: «истцы - по искам о взыскании алиментов».</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80, 113, 114, 115 СК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2.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3.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