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5000 руб. для физического лица / 20 000 руб. для организации (подп. 20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 защите права на изображение, удалении изображения и компенсации морального вреда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 защите права на изображение, удалении изображения и компенсации морального вреда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 применили статью 152.1 ГК РФ: изображение гражданина опубликовано без его согласия, а исключений, допускающих такое использование, нет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Охрана изображения.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152.1 ГК РФ установлено: «Обнародование и дальнейшее использование изображения гражданина (в том числе его фотографии, а также видеозаписи или произведения изобразительного искусства, в которых он изображен) допускаются только с согласия этого гражданина. После смерти гражданина его изображение может использоваться только с согласия детей и пережившего супруга, а при их отсутствии - с согласия родителей. Такое согласие не требуется в случаях, когда:» «использование изображения осуществляется в государственных, общественных или иных публичных интересах» «изображение гражданина получено при съемке, которая проводится в местах, открытых для свободного посещения, или на публичных мероприятиях (собраниях, съездах, конференциях, концертах, представлениях, спортивных соревнованиях и подобных мероприятиях), за исключением случаев, когда такое изображение является основным объектом использования» «гражданин позировал за плату.»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Ни одно из исключений не применимо: использование изображения не связано с публичными интересами [истец не является публичной фигурой]; съёмка [производилась не в публичном месте / изображение истца является основным объектом использования]; истец не позировал за плату.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Удаление из интернета.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152.1 ГК РФ: «Если изображение гражданина, полученное или используемое с нарушением пункта 1 настоящей статьи, распространено в сети "Интернет", гражданин вправе требовать удаления этого изображения, а также пресечения или запрещения дальнейшего его распространения.» Пунктом 2: «Изготовленные в целях введения в гражданский оборот, а также находящиеся в обороте экземпляры материальных носителей, содержащих изображение гражданина, полученное или используемое с нарушением пункта 1 настоящей статьи, подлежат на основании судебного решения изъятию из оборота и уничтожению без какой бы то ни было компенсации.»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Способы защиты.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пункта 2 статьи 150 ГК РФ: «В случаях, если того требуют интересы гражданина, принадлежащие ему нематериальные блага могут быть защищены, в частности, путем признания судом факта нарушения его личного неимущественного права, опубликования решения суда о допущенном нарушении, а также путем пресечения или запрещения действий, нарушающих или создающих угрозу нарушения личного неимущественного права либо посягающих или создающих угрозу посягательства на нематериальное благо.»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пункте 43 постановления Пленума Верховного Суда РФ от 23.06.2015 № 25 «О применении судами некоторых положений раздела I части первой Гражданского кодекса Российской Федерации» разъяснено: «Под обнародованием изображения гражданина по аналогии с положениями статьи 1268 ГК РФ необходимо понимать осуществление действия, которое впервые делает данное изображение доступным для всеобщего сведения путем его опубликования, публичного показа либо любым другим способом, включая размещение его в сети "Интернет".» «За исключением случаев, предусмотренных подпунктами 1 - 3 пункта 1 статьи 152.1 ГК РФ, обнародование изображения гражданина, в том числе размещение его самим гражданином в сети "Интернет", и общедоступность такого изображения сами по себе не дают иным лицам права на свободное использование такого изображения без получения согласия изображенного лица.»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морального вреда.</w:t>
      </w:r>
      <w:r>
        <w:rPr>
          <w:rFonts w:ascii="Times New Roman" w:hAnsi="Times New Roman"/>
          <w:b w:val="0"/>
          <w:i w:val="0"/>
          <w:sz w:val="24"/>
        </w:rPr>
        <w:t xml:space="preserve"> Статьёй 151 ГК РФ: «Если гражданину причинен моральный вред (физические или нравственные страдания) действиями, нарушающими его личные неимущественные права либо посягающими на принадлежащие гражданину нематериальные блага, а также в других случаях, предусмотренных законом, суд может возложить на нарушителя обязанность денежной компенсации указанного вреда.» «При определении размеров компенсации морального вреда суд принимает во внимание степень вины нарушителя и иные заслуживающие внимания обстоятельства. Суд должен также учитывать степень физических и нравственных страданий, связанных с индивидуальными особенностями гражданина, которому причинен вред.» Пунктом 2 статьи 1101 ГК РФ: «Размер компенсации морального вреда определяется судом в зависимости от характера причиненных потерпевшему физических и нравственных страданий, а также степени вины причинителя вреда в случаях, когда вина является основанием возмещения вреда. При определении размера компенсации вреда должны учитываться требования разумности и справедливости.» «Характер физических и нравственных страданий оценивается судом с учетом фактических обстоятельств, при которых был причинен моральный вред, и индивидуальных особенностей потерпевшего.»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Исковая давность.</w:t>
      </w:r>
      <w:r>
        <w:rPr>
          <w:rFonts w:ascii="Times New Roman" w:hAnsi="Times New Roman"/>
          <w:b w:val="0"/>
          <w:i w:val="0"/>
          <w:sz w:val="24"/>
        </w:rPr>
        <w:t xml:space="preserve"> Статьёй 208 ГК РФ исковая давность не распространяется на «требования о защите личных неимущественных прав и других нематериальных благ, кроме случаев, предусмотренных законом»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Судебная неустойка.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308.3 ГК РФ: «В случае неисполнения должником обязательства кредитор вправе требовать по суду исполнения обязательства в натуре, если иное не предусмотрено настоящим Кодексом, иными законами или договором либо не вытекает из существа обязательства. Суд по требованию кредитора вправе присудить в его пользу денежную сумму (пункт 1 статьи 330) на случай неисполнения указанного судебного акта в размере, определяемом судом на основе принципов справедливости, соразмерности и недопустимости извлечения выгоды из незаконного или недобросовестного поведения (пункт 4 статьи 1).»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[Если использование коммерческое.]</w:t>
      </w:r>
      <w:r>
        <w:rPr>
          <w:rFonts w:ascii="Times New Roman" w:hAnsi="Times New Roman"/>
          <w:b w:val="0"/>
          <w:i w:val="0"/>
          <w:sz w:val="24"/>
        </w:rPr>
        <w:t xml:space="preserve"> Наряду с компенсацией морального вреда истец вправе требовать возмещения убытков (п. 1 ст. 15 ГК РФ: «Лицо,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размере.») — в размере вознаграждения, которое обычно выплачивается за использование изображения модели в рекламе.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333.19 Налогового кодекса Российской Федерации: «20) при подаче кассационной жалобы: для физических лиц - 5000 рублей; для организаций - 20 000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151, 152.1, 1101 ГК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