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[наименование налогового органа]: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недействительным решения о приостановлении операций по счетам в банке и взыскании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недействительным решения о приостановлении операций по счетам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статью 76 НК РФ: основания для приостановления операций отсутствовали [декларация представлена, задолженность погашена], а блокировка сохранялась сверх установленного срока (части 1 и 2 статьи 288 АПК РФ).</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Основания блокировки.</w:t>
      </w:r>
      <w:r>
        <w:rPr>
          <w:rFonts w:ascii="Times New Roman" w:hAnsi="Times New Roman"/>
          <w:b w:val="0"/>
          <w:i w:val="0"/>
          <w:sz w:val="24"/>
        </w:rPr>
        <w:t xml:space="preserve"> Пунктом 3 статьи 76 НК РФ установлено: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 «в случае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подпунктом» Поскольку декларация представлена [в срок / до истечения двадцати дней после срока], основание для приостановления операций отсутствовало.</w:t>
      </w:r>
    </w:p>
    <w:p>
      <w:pPr>
        <w:spacing w:after="120" w:line="276" w:lineRule="auto"/>
        <w:ind w:firstLine="709"/>
        <w:jc w:val="both"/>
      </w:pPr>
      <w:r>
        <w:rPr>
          <w:rFonts w:ascii="Times New Roman" w:hAnsi="Times New Roman"/>
          <w:b/>
          <w:i w:val="0"/>
          <w:sz w:val="24"/>
        </w:rPr>
        <w:t>Срок отмены блокировки.</w:t>
      </w:r>
      <w:r>
        <w:rPr>
          <w:rFonts w:ascii="Times New Roman" w:hAnsi="Times New Roman"/>
          <w:b w:val="0"/>
          <w:i w:val="0"/>
          <w:sz w:val="24"/>
        </w:rPr>
        <w:t xml:space="preserve"> Пунктом 3.1 статьи 76 НК РФ предусмотрено: «Решения налогового органа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принятые в соответствии с пунктом 3 настоящей статьи, отменяются решением этого налогового органа в следующем порядке:» «при принятии решения на основании подпункта 1 пункта 3 настоящей статьи - не позднее одного дня, следующего за днем представления налогоплательщиком-организацией налоговой декларации»</w:t>
      </w:r>
    </w:p>
    <w:p>
      <w:pPr>
        <w:spacing w:after="120" w:line="276" w:lineRule="auto"/>
        <w:ind w:firstLine="709"/>
        <w:jc w:val="both"/>
      </w:pPr>
      <w:r>
        <w:rPr>
          <w:rFonts w:ascii="Times New Roman" w:hAnsi="Times New Roman"/>
          <w:b/>
          <w:i w:val="0"/>
          <w:sz w:val="24"/>
        </w:rPr>
        <w:t>Проценты за неправомерную блокировку.</w:t>
      </w:r>
      <w:r>
        <w:rPr>
          <w:rFonts w:ascii="Times New Roman" w:hAnsi="Times New Roman"/>
          <w:b w:val="0"/>
          <w:i w:val="0"/>
          <w:sz w:val="24"/>
        </w:rPr>
        <w:t xml:space="preserve"> Пунктом 9.2 статьи 76 НК РФ установлено: «В случае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на сумму денежных средств, в отношении которой действовал режим приостановления (на драгоценные металлы, в отношении которых действовал режим приостановления), начисляются проценты, подлежащие уплате налогоплательщику за каждый календарный день нарушения срока.» «В случае неправомерного вынесения налоговым органом решения о приостановлении операций по счетам налогоплательщика-организации в банке на сумму денежных средств, в отношении которой действовало указанное решение (на драгоценные металлы, в отношении которых действовало указанное решение) налогового органа, начисляются проценты, подлежащие уплате указанному налогоплательщику-организации за каждый календарный день, начиная со дня получения банком решения о приостановлении операций по счетам налогоплательщика до дня получения банком решения об отмене приостановления операций по счетам налогоплательщика-организации.» «Процентная ставка принимается равной ставке рефинансирования Центрального банка Российской Федерации, действовавшей в дни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При этом стоимость драгоценных металлов определяется исходя из учетной цены на драгоценные металлы, установленной Центральным банком Российской Федерации на дату неправомерного приостановления операций по счетам налогоплательщика-организации, нарушения налоговым органом срока отмены решения о приостановлении операций по счетам налогоплательщика-организации в банке или срока направления в банк решения об отмене приостановления операций по счетам налогоплательщика-организации в банке.» Сумма процентов за период с «[дата]» по «[дата]» на сумму [__] рублей составляет [__] рублей (расчёт прилагается).</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5 статьи 200 АПК РФ должен доказать орган, принявший оспариваемый акт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76 НК РФ, статьями 198, 200, 201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недействительным решения о приостановлении операций по счетам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 за подачу заявления,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