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внесении исправлений в запись акта гражданского состояния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 внесении исправлений в запись акта гражданского состояния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 применили статьи 307 и 308 ГПК РФ: запись акта содержит ошибку, органы ЗАГС отказали в исправлении, а спора о праве нет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Подсудность дела суду.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307 ГПК РФ: «Суд рассматривает дела о внесении исправлений или изменений в записи актов гражданского состояния, если органы записи актов гражданского состояния при отсутствии спора о праве отказались внести исправления или изменения в произведенные записи.» Частью 2: «Заявление о внесении исправлений или изменений в запись акта гражданского состояния подается в суд по месту жительства заявителя.»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Особое производство.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9 части 1 статьи 262 ГПК РФ к делам особого производства отнесены дела «о внесении исправлений или изменений в записи актов гражданского состояния»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Содержание заявления.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308 ГПК РФ: «В заявлении о внесении исправлений или изменений в запись акта гражданского состояния должно быть указано, в чем заключается неправильность записи в акте гражданского состояния, когда и каким органом записи актов гражданского состояния было отказано в исправлении или изменении произведенной записи.»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ГПК РФ: «Решение суда, которым установлена неправильность записи в акте гражданского состояния, служит основанием для исправления или изменения такой записи органом записи актов гражданского состояния.»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[исправление не затрагивает прав других лиц / иные заинтересованные лица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Внесудебный порядок не применим.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69 Федерального закона от 15.11.1997 № 143-ФЗ «Об актах гражданского состояния» установлено: «Внесение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оснований, предусмотренных пунктом 2 настоящей статьи, и при отсутствии спора между заинтересованными лицами.» «При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суда.» Статьёй 70 того же закона: «Заключение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случае, если:» «в записи акта гражданского состояния указаны неправильные или неполные сведения, а также допущены орфографические ошибки» Орган ЗАГС отказал во внесении исправления [письмо от «[дата]» № __], поэтому исправление возможно только на основании решения суда.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Типичные основания.</w:t>
      </w:r>
      <w:r>
        <w:rPr>
          <w:rFonts w:ascii="Times New Roman" w:hAnsi="Times New Roman"/>
          <w:b w:val="0"/>
          <w:i w:val="0"/>
          <w:sz w:val="24"/>
        </w:rPr>
        <w:t xml:space="preserve"> Суды вносят исправления, когда: ошибка допущена при составлении записи (описка в фамилии, имени, отчестве, дате или месте рождения); сведения в записи не соответствуют сведениям в документах, на основании которых она составлена; запись о родителе не совпадает с его собственной записью о рождении (например, разное написание фамилии «Семёнов» / «Семенов»); изменение национальности в записи о рождении по документам о национальности родителей.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Правильные сведения подтверждены совокупностью документов</w:t>
      </w:r>
      <w:r>
        <w:rPr>
          <w:rFonts w:ascii="Times New Roman" w:hAnsi="Times New Roman"/>
          <w:b w:val="0"/>
          <w:i w:val="0"/>
          <w:sz w:val="24"/>
        </w:rPr>
        <w:t>: [паспорт, свидетельство о рождении родителя, аттестат, военный билет, трудовая книжка], выданных в разные годы разными органами, которые согласованно содержат верное написание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Заявитель просит истребовать из [архива ЗАГС] первый экземпляр актовой записи и [документы].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307–309 ГПК РФ, статьёй 69 Федерального закона «Об актах гражданского состояния»,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 внесении исправлений в запись акта гражданского состояния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