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объявлении гражданина умершим</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заявления [Ф. И. О. заявителя] об объявлении гражданина умершим отказано [вариант: заявление оставлено без рассмотрения]. Апелляционным определением [наименование суда апелляционной инстанции] от «[дата]» решение оставлено без изменения. Заявитель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удовлетворении заявления, суды не применили статью 45 ГК РФ: в месте жительства гражданина нет сведений о месте его пребывания пять лет [шесть месяцев при угрозе смерти], а розыск результата не дал (части 1 и 2 статьи 379.7 ГПК РФ).</w:t>
      </w:r>
    </w:p>
    <w:p>
      <w:pPr>
        <w:spacing w:after="120" w:line="276" w:lineRule="auto"/>
        <w:ind w:firstLine="709"/>
        <w:jc w:val="both"/>
      </w:pPr>
      <w:r>
        <w:rPr>
          <w:rFonts w:ascii="Times New Roman" w:hAnsi="Times New Roman"/>
          <w:b/>
          <w:i w:val="0"/>
          <w:sz w:val="24"/>
        </w:rPr>
        <w:t>Объявление умершим.</w:t>
      </w:r>
      <w:r>
        <w:rPr>
          <w:rFonts w:ascii="Times New Roman" w:hAnsi="Times New Roman"/>
          <w:b w:val="0"/>
          <w:i w:val="0"/>
          <w:sz w:val="24"/>
        </w:rPr>
        <w:t xml:space="preserve"> Пунктом 1 статьи 45 ГК РФ установлено: «Гражданин может быть объявлен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 Пунктом 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 Пунктом 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pPr>
        <w:spacing w:after="120" w:line="276" w:lineRule="auto"/>
        <w:ind w:firstLine="709"/>
        <w:jc w:val="both"/>
      </w:pPr>
      <w:r>
        <w:rPr>
          <w:rFonts w:ascii="Times New Roman" w:hAnsi="Times New Roman"/>
          <w:b/>
          <w:i w:val="0"/>
          <w:sz w:val="24"/>
        </w:rPr>
        <w:t>Подача и содержание заявления.</w:t>
      </w:r>
      <w:r>
        <w:rPr>
          <w:rFonts w:ascii="Times New Roman" w:hAnsi="Times New Roman"/>
          <w:b w:val="0"/>
          <w:i w:val="0"/>
          <w:sz w:val="24"/>
        </w:rPr>
        <w:t xml:space="preserve"> Статьёй 276 ГПК РФ: «Заявление о признании гражданина безвестно отсутствующим или об объявлении гражданина умершим подается в суд по месту жительства или месту нахождения заинтересованного лица.» Статьёй 277 ГПК РФ: «В заявлении о признании гражданина безвестно отсутствующим или об объявлении гражданина умершим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w:t>
      </w:r>
    </w:p>
    <w:p>
      <w:pPr>
        <w:spacing w:after="120" w:line="276" w:lineRule="auto"/>
        <w:ind w:firstLine="709"/>
        <w:jc w:val="both"/>
      </w:pPr>
      <w:r>
        <w:rPr>
          <w:rFonts w:ascii="Times New Roman" w:hAnsi="Times New Roman"/>
          <w:b/>
          <w:i w:val="0"/>
          <w:sz w:val="24"/>
        </w:rPr>
        <w:t>Подготовка дела.</w:t>
      </w:r>
      <w:r>
        <w:rPr>
          <w:rFonts w:ascii="Times New Roman" w:hAnsi="Times New Roman"/>
          <w:b w:val="0"/>
          <w:i w:val="0"/>
          <w:sz w:val="24"/>
        </w:rPr>
        <w:t xml:space="preserve"> Частью 1 статьи 278 ГПК РФ: «Судья при подготовке дела к судебному разбирательству выясняет, кто может сообщить сведения об отсутствующем гражданине, а также запрашивает соответствующие организации по последнему известному месту жительства, месту работы отсутствующего гражданина, органы внутренних дел, службу судебных приставов, воинские части об имеющихся о нем сведениях.» Частью 3: «Дела о признании гражданина безвестно отсутствующим или об объявлении гражданина умершим рассматриваются с участием прокурора.»</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Частью 2 статьи 279 ГПК РФ: «Решение суда, которым гражданин объявлен умершим, является основанием для составления органом, осуществляющим государственную регистрацию актов гражданского состояния в соответствии с Федеральным законом от 15 ноября 1997 года N 143-ФЗ "Об актах гражданского состояния", соответствующей записи о смерти.»</w:t>
      </w:r>
    </w:p>
    <w:p>
      <w:pPr>
        <w:spacing w:after="120" w:line="276" w:lineRule="auto"/>
        <w:ind w:firstLine="709"/>
        <w:jc w:val="both"/>
      </w:pPr>
      <w:r>
        <w:rPr>
          <w:rFonts w:ascii="Times New Roman" w:hAnsi="Times New Roman"/>
          <w:b/>
          <w:i w:val="0"/>
          <w:sz w:val="24"/>
        </w:rPr>
        <w:t>[Для варианта 2.]</w:t>
      </w:r>
      <w:r>
        <w:rPr>
          <w:rFonts w:ascii="Times New Roman" w:hAnsi="Times New Roman"/>
          <w:b w:val="0"/>
          <w:i w:val="0"/>
          <w:sz w:val="24"/>
        </w:rPr>
        <w:t xml:space="preserve"> Пунктом 3 статьи 45 ГК РФ установлено: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 Заявитель просит признать днём смерти «[дата]» — день происшествия.</w:t>
      </w:r>
    </w:p>
    <w:p>
      <w:pPr>
        <w:spacing w:after="120" w:line="276" w:lineRule="auto"/>
        <w:ind w:firstLine="709"/>
        <w:jc w:val="both"/>
      </w:pPr>
      <w:r>
        <w:rPr>
          <w:rFonts w:ascii="Times New Roman" w:hAnsi="Times New Roman"/>
          <w:b/>
          <w:i w:val="0"/>
          <w:sz w:val="24"/>
        </w:rPr>
        <w:t>Последствия явки.</w:t>
      </w:r>
      <w:r>
        <w:rPr>
          <w:rFonts w:ascii="Times New Roman" w:hAnsi="Times New Roman"/>
          <w:b w:val="0"/>
          <w:i w:val="0"/>
          <w:sz w:val="24"/>
        </w:rPr>
        <w:t xml:space="preserve"> Пунктом 1 статьи 46 ГК РФ: «В случае явки или обнаружения места пребывания гражданина, объявленного умершим, суд отменяет решение об объявлении его умершим.» Пунктом 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пунктом 3 статьи 302 настоящего Кодекса.»</w:t>
      </w:r>
    </w:p>
    <w:p>
      <w:pPr>
        <w:spacing w:after="120" w:line="276" w:lineRule="auto"/>
        <w:ind w:firstLine="709"/>
        <w:jc w:val="both"/>
      </w:pPr>
      <w:r>
        <w:rPr>
          <w:rFonts w:ascii="Times New Roman" w:hAnsi="Times New Roman"/>
          <w:b/>
          <w:i w:val="0"/>
          <w:sz w:val="24"/>
        </w:rPr>
        <w:t>Порядок особого производства.</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Частью 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просит истребовать материалы розыскного дела, проверки по факту происшествия и сведения Социального фонда о трудовой деятельности [Ф. И. О.] за последние годы.</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45 ГК РФ, статьями 276–280 ГПК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заявления [Ф. И. О. заявителя] об объявлении гражданина умершим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расходы по уплате государственной пошлины за подачу апелляционной и кассационной жалоб [с заинтересованного лица — если оно возражало против заявления].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