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Заявитель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 [таможенный орган]: </w:t>
      </w:r>
      <w:r>
        <w:rPr>
          <w:rFonts w:ascii="Times New Roman" w:hAnsi="Times New Roman"/>
          <w:b w:val="0"/>
          <w:i w:val="0"/>
          <w:sz w:val="24"/>
        </w:rPr>
        <w:t>[полное 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(часть 4 статьи 208 АПК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признании незаконным и отмене постановления о назначении административного наказания по [части 2 / части 3] статьи 16.2 КоАП РФ</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заявления [наименование заявителя] о признании незаконным и отмене постановления таможенного органа о назначении административного наказания по статье 16.2 КоАП РФ отказано. Постановлением [наименование] арбитражного апелляционного суда от «[дата]» решение оставлено без изменения.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ind w:firstLine="709"/>
        <w:jc w:val="both"/>
      </w:pPr>
      <w:r>
        <w:rPr>
          <w:rFonts w:ascii="Times New Roman" w:hAnsi="Times New Roman"/>
          <w:b w:val="0"/>
          <w:i w:val="0"/>
          <w:sz w:val="24"/>
        </w:rPr>
        <w:t>[Если назначено только предупреждение или штраф не выше указанного размера:] Частью 5.1 статьи 211 АПК РФ установлено: «Решение по делу об оспаривании решения административного органа о привлечении к административной ответственности, если за совершение административного правонарушения законом установлено административное наказание только в виде предупреждения и (или) в виде административного штрафа и размер назначенного административного штрафа не превышает для юридических лиц сто тысяч рублей, для индивидуальных предпринимателей пять тысяч рублей, может быть обжаловано в арбитражный суд апелляционной инстанции. Такое решение, если оно было предметом рассмотрения в арбитражном суде апелляционной инстанции, и постановление арбитражного суда апелляционной инстанции, принятое по данному делу, могут быть обжалованы в арбитражный суд кассационной инстанции по правилам, предусмотренным главой 35 настоящего Кодекса, и рассматриваются им с учетом особенностей, установленных статьей 288.2 настоящего Кодекса.» Поэтому заявитель ссылается также на основания части 4 статьи 288 АПК РФ: [указать — например, рассмотрение дела в отсутствие не извещённого надлежащим образом лица].</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удовлетворении заявления, суды неправильно применили статью 16.2 КоАП РФ: сведения о товаре заявлены достоверно [классификация спорная, вина декларанта отсутствует], а штраф исчислен от неверной суммы пошлин (части 1 и 2 статьи 288 АПК РФ).</w:t>
      </w:r>
    </w:p>
    <w:p>
      <w:pPr>
        <w:spacing w:after="120" w:line="276" w:lineRule="auto"/>
        <w:ind w:firstLine="709"/>
        <w:jc w:val="both"/>
      </w:pPr>
      <w:r>
        <w:rPr>
          <w:rFonts w:ascii="Times New Roman" w:hAnsi="Times New Roman"/>
          <w:b/>
          <w:i w:val="0"/>
          <w:sz w:val="24"/>
        </w:rPr>
        <w:t>Право на оспаривание в арбитражном суде.</w:t>
      </w:r>
      <w:r>
        <w:rPr>
          <w:rFonts w:ascii="Times New Roman" w:hAnsi="Times New Roman"/>
          <w:b w:val="0"/>
          <w:i w:val="0"/>
          <w:sz w:val="24"/>
        </w:rPr>
        <w:t xml:space="preserve"> Частью 3 статьи 30.1 Кодекса Российской Федерации об административных правонарушениях (далее — КоАП РФ) установлено: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Частью 2 статьи 207 Арбитражного процессуального кодекса Российской Федерации (далее — АПК РФ) предусмотрено: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pPr>
        <w:spacing w:after="120" w:line="276" w:lineRule="auto"/>
        <w:ind w:firstLine="709"/>
        <w:jc w:val="both"/>
      </w:pPr>
      <w:r>
        <w:rPr>
          <w:rFonts w:ascii="Times New Roman" w:hAnsi="Times New Roman"/>
          <w:b/>
          <w:i w:val="0"/>
          <w:sz w:val="24"/>
        </w:rPr>
        <w:t>Состав правонарушения.</w:t>
      </w:r>
      <w:r>
        <w:rPr>
          <w:rFonts w:ascii="Times New Roman" w:hAnsi="Times New Roman"/>
          <w:b w:val="0"/>
          <w:i w:val="0"/>
          <w:sz w:val="24"/>
        </w:rPr>
        <w:t xml:space="preserve"> Частью 2 статьи 16.2 КоАП РФ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пунктом 4 статьи 55 Таможенного кодекса Евразийского экономического союза, -» Санкция: «влечет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[Вариант: частью 3 статьи 16.2 КоАП РФ —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 Санкция: «влечет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pPr>
        <w:spacing w:after="120" w:line="276" w:lineRule="auto"/>
        <w:ind w:firstLine="709"/>
        <w:jc w:val="both"/>
      </w:pPr>
      <w:r>
        <w:rPr>
          <w:rFonts w:ascii="Times New Roman" w:hAnsi="Times New Roman"/>
          <w:b/>
          <w:i w:val="0"/>
          <w:sz w:val="24"/>
        </w:rPr>
        <w:t>Достоверное описание товара исключает ответственность.</w:t>
      </w:r>
      <w:r>
        <w:rPr>
          <w:rFonts w:ascii="Times New Roman" w:hAnsi="Times New Roman"/>
          <w:b w:val="0"/>
          <w:i w:val="0"/>
          <w:sz w:val="24"/>
        </w:rPr>
        <w:t xml:space="preserve"> Если декларант представил полные и достоверные сведения о товаре, позволяющие таможенному органу самостоятельно его классифицировать, ошибка в выборе кода не является заявлением недостоверных сведений. Все сведения о товаре, на основании которых таможня определила иной код, содержатся в декларации и приложенных документах: [__].</w:t>
      </w:r>
    </w:p>
    <w:p>
      <w:pPr>
        <w:spacing w:after="120" w:line="276" w:lineRule="auto"/>
        <w:ind w:firstLine="709"/>
        <w:jc w:val="both"/>
      </w:pPr>
      <w:r>
        <w:rPr>
          <w:rFonts w:ascii="Times New Roman" w:hAnsi="Times New Roman"/>
          <w:b/>
          <w:i w:val="0"/>
          <w:sz w:val="24"/>
        </w:rPr>
        <w:t>Освобождение при добровольной корректировке после выпуска.</w:t>
      </w:r>
      <w:r>
        <w:rPr>
          <w:rFonts w:ascii="Times New Roman" w:hAnsi="Times New Roman"/>
          <w:b w:val="0"/>
          <w:i w:val="0"/>
          <w:sz w:val="24"/>
        </w:rPr>
        <w:t xml:space="preserve"> Пунктом 4 примечаний к статье 16.2 КоАП РФ установлено: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частью 2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пунктами 1 - 3 примечания 2 к настоящей статье.» Указанные условия (пункты 1–3 примечания 2):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регулировании, либо не начал его проведение без уведомления, если такое уведомление не требуется»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 Заявитель подал обращение о внесении изменений в декларацию «[дата]», до этой даты таможня [не выявила правонарушение и не уведомляла о проверке], задолженности по платежам не было. [Если корректировка подавалась до выпуска — ссылайтесь на пункт 5 примечаний: «В случае добровольного представления декларантом и (или) таможенным представителем в таможенный орган, в котором зарегистрирована таможенная декларация, обращения о внесении изменений (дополнений) в сведения, заявленные в декларации на товары, до 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предусмотренное частью 2 настоящей статьи, освобождается от административной ответственности за указанное административное правонарушение, если на дату, предшествующую дате регистрации такого обращения, соблюдены в совокупности следующие условия:»] [Если заявитель декларацию не корректировал, абзац удалите.]</w:t>
      </w:r>
    </w:p>
    <w:p>
      <w:pPr>
        <w:spacing w:after="120" w:line="276" w:lineRule="auto"/>
        <w:ind w:firstLine="709"/>
        <w:jc w:val="both"/>
      </w:pPr>
      <w:r>
        <w:rPr>
          <w:rFonts w:ascii="Times New Roman" w:hAnsi="Times New Roman"/>
          <w:b/>
          <w:i w:val="0"/>
          <w:sz w:val="24"/>
        </w:rPr>
        <w:t>Вина юридического лица не установлена.</w:t>
      </w:r>
      <w:r>
        <w:rPr>
          <w:rFonts w:ascii="Times New Roman" w:hAnsi="Times New Roman"/>
          <w:b w:val="0"/>
          <w:i w:val="0"/>
          <w:sz w:val="24"/>
        </w:rPr>
        <w:t xml:space="preserve"> Частью 2 статьи 2.1 КоАП РФ предусмотрено: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Заявитель принял все зависящие от него меры: [__]. Административный орган вопрос о вине не исследовал, ограничившись констатацией факта нарушения.</w:t>
      </w:r>
    </w:p>
    <w:p>
      <w:pPr>
        <w:spacing w:after="120" w:line="276" w:lineRule="auto"/>
        <w:ind w:firstLine="709"/>
        <w:jc w:val="both"/>
      </w:pPr>
      <w:r>
        <w:rPr>
          <w:rFonts w:ascii="Times New Roman" w:hAnsi="Times New Roman"/>
          <w:b/>
          <w:i w:val="0"/>
          <w:sz w:val="24"/>
        </w:rPr>
        <w:t>Процессуальные нарушения.</w:t>
      </w:r>
      <w:r>
        <w:rPr>
          <w:rFonts w:ascii="Times New Roman" w:hAnsi="Times New Roman"/>
          <w:b w:val="0"/>
          <w:i w:val="0"/>
          <w:sz w:val="24"/>
        </w:rPr>
        <w:t xml:space="preserve"> [Если были:] Частью 4 статьи 28.2 КоАП РФ установлено: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а в случае их присутствия при составлении протокола об административном правонарушении путем использования систем видео-конференц-связи - с копией такого протокола, направленной в порядке, предусмотренном частью 5.1 настоящей статьи.» Частью 3 статьи 25.4 КоАП РФ предусмотрено: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частями 3 и 3.1 статьи 28.6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 [Законный представитель заявителя не был извещён о составлении протокола / о рассмотрении дела; извещение направлено по ненадлежащему адресу / получено после даты рассмотрения.] Такие нарушения носят существенный характер, поскольку лишили заявителя возможности защищаться. [Если процессуальных нарушений не было, абзац удалите.]</w:t>
      </w:r>
    </w:p>
    <w:p>
      <w:pPr>
        <w:spacing w:after="120" w:line="276" w:lineRule="auto"/>
        <w:ind w:firstLine="709"/>
        <w:jc w:val="both"/>
      </w:pPr>
      <w:r>
        <w:rPr>
          <w:rFonts w:ascii="Times New Roman" w:hAnsi="Times New Roman"/>
          <w:b/>
          <w:i w:val="0"/>
          <w:sz w:val="24"/>
        </w:rPr>
        <w:t>Малозначительность и смягчение наказания (в порядке альтернативы).</w:t>
      </w:r>
      <w:r>
        <w:rPr>
          <w:rFonts w:ascii="Times New Roman" w:hAnsi="Times New Roman"/>
          <w:b w:val="0"/>
          <w:i w:val="0"/>
          <w:sz w:val="24"/>
        </w:rPr>
        <w:t xml:space="preserve"> Статьёй 2.9 КоАП РФ установлено: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Частью 3.2 статьи 4.1 КоАП РФ предусмотрено: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Частью 3.3 той же статьи: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Нарушение [устранено до вынесения постановления, не повлекло вреда и последствий], а штраф в размере [__] рублей [несоразмерен — превышает чистую прибыль заявителя за год / ставит под угрозу выплату заработной платы].</w:t>
      </w:r>
    </w:p>
    <w:p>
      <w:pPr>
        <w:spacing w:after="120" w:line="276" w:lineRule="auto"/>
        <w:ind w:firstLine="709"/>
        <w:jc w:val="both"/>
      </w:pPr>
      <w:r>
        <w:rPr>
          <w:rFonts w:ascii="Times New Roman" w:hAnsi="Times New Roman"/>
          <w:b/>
          <w:i w:val="0"/>
          <w:sz w:val="24"/>
        </w:rPr>
        <w:t>Полномочия суда.</w:t>
      </w:r>
      <w:r>
        <w:rPr>
          <w:rFonts w:ascii="Times New Roman" w:hAnsi="Times New Roman"/>
          <w:b w:val="0"/>
          <w:i w:val="0"/>
          <w:sz w:val="24"/>
        </w:rPr>
        <w:t xml:space="preserve"> Частью 2 статьи 211 АПК РФ установлено: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в силу части 4 статьи 210 АПК РФ должен доказать административный орган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не уплачивается: частью 4 статьи 208 АПК РФ установлено: «Заявление об оспаривании решения административного органа о привлечении к административной ответственности государственной пошлиной не облагается.» Это правило применяется и к жалобам по таким делам.</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4.1, 16.2 КоАП РФ, статьями 208, 210, 211 АПК РФ,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заявления [наименование заявителя] о признании незаконным и отмене постановления таможенного органа о назначении административного наказания по статье 16.2 КоАП РФ [либо направить дело на новое рассмотрение в Арбитражный суд [наименование]].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3.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