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[если привлечено к участию в деле]: </w:t>
      </w:r>
      <w:r>
        <w:rPr>
          <w:rFonts w:ascii="Times New Roman" w:hAnsi="Times New Roman"/>
          <w:b w:val="0"/>
          <w:i w:val="0"/>
          <w:sz w:val="24"/>
        </w:rPr>
        <w:t>[наименование заинтересованного лица]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об установлении факта владения и пользования недвижимым имуществом как своим собственным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заявления [наименование заявителя] об установлении факта владения и пользования недвижимым имуществом как своим собственным отказано. Постановлением [наименование] арбитражного апелляционного суда от «[дата]» решение оставлено без изменения.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удовлетворении заявления, суды неправильно применили статьи 217 и 218 АПК РФ: факт имеет юридическое значение для заявителя, не может быть подтверждён иначе, а спора о праве нет (части 1 и 2 статьи 288 АПК РФ). [Если заявление оставлено без рассмотрения из-за спора о праве (часть 3 статьи 221 АПК РФ) — обоснуйте, что спора о праве нет.]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Компетенция арбитражного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218 Арбитражного процессуального кодекса Российской Федерации (далее — АПК РФ) установлено: «Арбитражный суд устанавливает факты, имеющие юридическое значение для возникновения, изменения или прекращения прав юридических лиц и индивидуальных предпринимателей в сфере предпринимательской и иной экономической деятельности.» Частью 2 той же статьи предусмотрено, что арбитражный суд рассматривает дела об установлении: «факта владения и пользования юридическим лицом или индивидуальным предпринимателем недвижимым имуществом как своим собственным»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Ранее возникшие права.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69 Федерального закона от 13.07.2015 № 218-ФЗ «О государственной регистрации недвижимости» установлено: «Права на объекты недвижимости, возникшие до дня вступления в силу Федерального закона от 21 июля 1997 года N 122-ФЗ "О государственной регистрации прав на недвижимое имущество и сделок с ним", признаются юридически действительными при отсутствии их государственной регистрации в Едином государственном реестре недвижимости. Государственная регистрация таких прав в Едином государственном реестре недвижимости проводится по желанию их обладателей.» [Если объект создан или приобретён до 31.01.1998, установленный факт подтверждает ранее возникшее право заявителя и служит основанием его регистрации.]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Давностное владение.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234 ГК РФ предусмотрено: «Лицо - гражданин или юридическое лицо, - не являющееся собственником имущества, но добросовестно, открыто и непрерывно владеющее как своим собственным недвижимым имуществом, если иные срок и условия приобретения не предусмотрены настоящей статьей, в течение пятнадцати лет либо иным имуществом в течение пяти лет, приобретает право собственности на это имущество (приобретательная давность).» «Право собственности на недвижимое и иное имущество, подлежащее государственной регистрации, возникает у лица, приобретшего это имущество в силу приобретательной давности, с момента такой регистрации.» Пунктом 2 той же статьи установлено: «До приобретения на имущество права собственности в силу приобретательной давности лицо, владеющее имуществом как своим собственным, имеет право на защиту своего владения против третьих лиц, не являющихся собственниками имущества, а также не имеющих прав на владение им в силу иного предусмотренного законом или договором основания.» Пунктом 3: «Лицо, ссылающееся на давность владения, может присоединить ко времени своего владения все время, в течение которого этим имуществом владел тот, чьим правопреемником это лицо является.»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Цель установления факта.</w:t>
      </w:r>
      <w:r>
        <w:rPr>
          <w:rFonts w:ascii="Times New Roman" w:hAnsi="Times New Roman"/>
          <w:b w:val="0"/>
          <w:i w:val="0"/>
          <w:sz w:val="24"/>
        </w:rPr>
        <w:t xml:space="preserve"> Установление факта необходимо заявителю для [государственной регистрации ранее возникшего права собственности / оформления прав на земельный участок под объектом / подтверждения начала давностного владения], поскольку правоустанавливающие документы на объект не сохранились.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[отказались принять или не оценили доказательства заявителя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217, 218, 219, 221 АПК РФ, статьёй 234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заявления [наименование заявителя] об установлении факта владения и пользования недвижимым имуществом как своим собственным [либо направить дело на новое рассмотрение в Арбитражный суд [наименование]].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