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завершении конкурсного производства (с отчётом о результатах проведения конкурсного производства)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 [Срок конкурсного производства продлён определением от «[дата]» до «[дата]».]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Результаты конкурсного производства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143 Федерального закона от 26.10.2002 № 127-ФЗ «О несостоятельности (банкротстве)» (далее — Закон о банкротстве) предусмотрено, что в отчёте конкурсного управляющего должны содержаться сведения: «о сформированной конкурсной массе, в том числе о ходе и об итогах инвентаризации имущества должника, о ходе и результатах оценки имущества должника в случае привлечения оценщика для оценки такого имущества; о размере денежных средств, поступивших на основной счет должника, об источниках данных поступлений; о ходе реализации имущества должника с указанием сумм, поступивших от реализации имущества; о количестве и об общем размере требований о взыскании задолженности, предъявленных конкурсным управляющим к третьим лицам; о предпринятых мерах по признанию недействительными сделок должника, а также по заявлению отказа от исполнения договоров должника; о ведении реестра требований кредиторов с указанием общего размера требований кредиторов, включенных в реестр, и отдельно - относительно каждой очереди; о количестве работников должника, продолжающих свою деятельность в ходе конкурсного производства, а также о количестве уволенных (сокращенных) работников должника в ходе конкурсного производства; о проведенной конкурсным управляющим работе по закрытию счетов должника и ее результатах; о сумме текущих обязательств должника с указанием процедуры, применяемой в деле о банкротстве должника, в ходе которой они возникли, их назначения, основания их возникновения, размера обязательства и непогашенного остатка; о привлечении к субсидиарной ответственности третьих лиц, которые в соответствии с законодательством Российской Федерации несут субсидиарную ответственность по обязательствам должника в связи с доведением его до банкротства».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Конкурсная масса. По результатам инвентаризации (ЕФРСБ № [__] от «[дата]») выявлено имущество балансовой стоимостью [сумма] руб.: [перечень]. [Оценка проведена, отчёт № [__].] Имущество реализовано: [лот, дата торгов/публичного предложения, покупатель, цена] на общую сумму [сумма] руб. [Имущество, не реализованное на торгах, передано кредиторам в порядке статьи 142.1 / учредителям по пункту 8 статьи 148 / списано как неликвидное актом от «[дата]».] Дебиторская задолженность: предъявлено [__] требований на [сумма] руб., взыскано [сумма] руб., [нереализованная задолженность продана за [сумма] руб. / списана как безнадёжная]. Оспаривание сделок: подано [__] заявлений, удовлетворено [__], в конкурсную массу возвращено [сумма] руб. Субсидиарная ответственность: [заявление удовлетворено определением от «[дата]» на сумму [сумма] руб., право требования реализовано / распределено между кредиторами по статье 61.17 / во взыскании отказано]. Поступления на основной счёт — всего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Расчёты. Текущие платежи погашены в размере [сумма] руб. (вознаграждение и расходы управляющего, публикации, торги, заработная плата, налоги). Реестр закрыт «[дата]»; включены требования [__] кредиторов на [сумма] руб.: первая очередь — [нет]; вторая очередь — [сумма] руб., погашена [полностью / на [__] %]; третья очередь — [сумма] руб. основного долга и [сумма] руб. санкций, погашена на [сумма] руб. ([__] %); [залоговый кредитор получил [сумма] руб. от реализации предмета залога]. Непогашенные текущие требования — [сумма] руб. (перечень прилагается). Работники: уволены [__] человек, расчёты произведены; документы по личному составу переданы в архив [наименование] по акту от «[дата]»; сведения индивидуального учёта представлены в СФР (справка от «[дата]»). Счета Должника закрыты [кроме основного счёта, закрываемого после завершения]. Печати и штампы уничтожены актом от «[дата]». Ликвидационный баланс [составлен / не составлялся ввиду отсутствия активов].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147 Закона о банкротстве установлено: «После завершения расчетов с кредиторами, а также при прекращении производства по делу о банкротстве в случаях, предусмотренных статьей 57 настоящего Федерального закона, конкурсный управляющий обязан представить в арбитражный суд отчет о результатах проведения конкурсного производства.» Пунктом 2 той же статьи предусмотрено, что к отчёту прилагаются: «документы, подтверждающие продажу имущества должника; реестр требований кредиторов с указанием размера погашенных требований кредиторов; документы, подтверждающие погашение требований кредиторов; документ,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1 - 8 пункта 2 статьи 6 и пунктами 2 и 2.4 статьи 11 Федерального закона от 1 апреля 1996 года N 27-ФЗ "Об индивидуальном (персонифицированном) учете в системе обязательного пенсионного страхования"; перечень требований кредиторов по текущим обязательствам, оставшихся не удовлетворенными по причине недостаточности денежных средств (с указанием неудовлетворенного требования каждого кредитора); перечень требований кредиторов, чьи требования признаны обоснованными, но подлежащими погашению после требований, включенных в реестр требований кредиторов, оставшихся не удовлетворенными по причине недостаточности денежных средств (с указанием неудовлетворенного требования каждого кредитора).» Пунктом 3 статьи 147 Закона о банкротстве установлено: «О направлении отчета о результатах конкурсного производства конкурсный управляющий уведомляет конкурсных кредиторов и уполномоченные органы.» Собрание кредиторов «[дата]» [ознакомлено с отчётом; решение о завершении принято / уведомлено о направлении отчёта в суд].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149 Закона о банкротстве установлено: «После завершения мероприятий, выполняемых в ходе конкурсного производства, конкурсный управляющий обращается в арбитражный суд с ходатайством о завершении конкурсного производства и представляет отчет о результатах проведения конкурсного производства.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производства, а в случае погашения требований кредиторов в соответствии со статьей 125 настоящего Федерального закона - определение о прекращении производства по делу о банкротстве. Определение о завершении конкурсного производства подлежит немедленному исполнению.» Пунктом 3 той же статьи предусмотрено: «Определение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должника.» Все мероприятия конкурсного производства выполнены; имущество, за счёт которого возможно удовлетворение требований кредиторов, отсутствует; обособленные споры рассмотрены; основания для продления конкурсного производства отсутствуют. Требования кредиторов, не удовлетворённые по причине недостаточности имущества, считаются погашенными (пункт 9 статьи 142 Закона о банкротстве). [Непогашенное вознаграждение и расходы конкурсного управляющего в размере [сумма] руб. подлежат взысканию с заявителя по делу в порядке пункта 3 статьи 59 — заявление будет подано отдельно.]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142, 143, 147, 149 Федерального закона «О несостоятельности (банкротстве)», статьями 159,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Завершить конкурсное производство в отношении [полное наименование Должника], ОГРН [__], ИНН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[Перечислить с депозитного счёта суда / установить сумму процентов по вознаграждению конкурсного управляющего — при наличии оснований, отдельным заявлением.]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Отчёт конкурсного управляющего о результатах проведения конкурсного производства и отчёт об использовании денежных средств должника на «[дата]».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продажу имущества (протоколы торгов, договоры, акты, платёжные документы); реестр требований кредиторов с указанием размера погашенных требований; платёжные документы о погашении требований.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СФР о представлении сведений индивидуального учёта; акт передачи документов в архив; справки о закрытии счетов; акт об уничтожении печатей.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Перечень непогашенных текущих требований и требований, учитываемых за реестром; протокол собрания кредиторов; доказательства уведомления кредиторов о направлении отчёта и направления копии ходатайства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справки СФР о сдаче сведений персонифицированного учёта суд завершение не выносит (абз. 5 п. 2 ст. 147) — запрашивайте заранее. О направлении отчёта уведомите кредиторов (п. 3 ст. 147).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Завершение невозможно при нерассмотренных обособленных спорах и нераспределённом праве требования к контролирующим лицам (ст. 61.17); проценты по вознаграждению устанавливайте до завершения (отдельный шаблон).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Определение о завершении исполняется немедленно; через 30–60 дней направляется в ФНС для внесения записи о ликвидации; обжалование приостанавливает исполнение (п. 3 ст. 149).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