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финансовый управляющий: </w:t>
      </w:r>
      <w:r>
        <w:rPr>
          <w:rFonts w:ascii="Times New Roman" w:hAnsi="Times New Roman"/>
          <w:b w:val="0"/>
          <w:i w:val="0"/>
          <w:sz w:val="24"/>
        </w:rPr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[Ф. И. О. должника]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ХОДАТАЙСТВО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завершении процедуры реализации имущества гражданина (с отчётом о результатах реализации имущества)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[Ф. И. О.] (далее — Должник) признан(а) несостоятельным (банкротом), введена процедура реализации имущества гражданина, финансовым управляющим утверждён [Ф. И. О.] (далее — Финансовый управляющий). Заявление о признании Должника банкротом [подано кредитором [наименование] / самим Должником] «[дата]» и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руб., в том числе [кредитор] — [сумма] руб. (определение от «[дата]»), [уполномоченный орган] — [сумма] руб.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Проведённые мероприятия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Сведения о признании Должника банкротом включены в ЕФРСБ «[дата]» (№ [__]) и опубликованы в газете «Коммерсантъ» «[дата]». Уведомления направлены всем известным кредиторам «[дата]». Направлены запросы в Росреестр, ГИБДД, ФНС, СФР, ЗАГС, ГИМС, Гостехнадзор, банки, нотариальную палату, [__]; ответы получены. Банковские карты Должника получены и заблокированы; открыт основной счёт № [__] в [банк]. Проведён анализ финансового состояния Должника; подготовлены заключения об отсутствии признаков преднамеренного и фиктивного банкротства и [об отсутствии / о наличии] оснований для оспаривания сделок (сведения включены в ЕФРСБ «[дата]»). Сделки Должника за три года, предшествующих принятию заявления, проверены: [сделок, подлежащих оспариванию, не выявлено / оспорена сделка [__], определением от «[дата]» в конкурсную массу возвращено [сумма] руб.].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Конкурсная масса и расчёты с кредиторами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По результатам описи от «[дата]» выявлено имущество: [перечень]; из конкурсной массы исключено имущество, на которое не может быть обращено взыскание ([единственное жильё / предметы обычной домашней обстановки], пункт 3 статьи 213.25 Закона о банкротстве), [определением от «[дата]» исключены средства в размере прожиточного минимума]. Имущество реализовано на торгах [дата, сумма] / положение о реализации утверждено «[дата]». За период процедуры в конкурсную массу поступило [сумма] руб., в том числе: доходы Должника — [сумма] руб., выручка от продажи имущества — [сумма] руб., возвращено по оспоренным сделкам — [сумма] руб. Из них выдано Должнику на прожиточный минимум — [сумма] руб., направлено на текущие расходы (публикации, почта, банковские услуги) — [сумма] руб., на погашение требований кредиторов —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Реестр требований кредиторов закрыт «[дата]». В реестр включены требования [__] кредиторов на общую сумму [сумма] руб.: первая и вторая очереди отсутствуют; третья очередь — [сумма] руб. основного долга и [сумма] руб. финансовых санкций. Требования третьей очереди погашены в размере [сумма] руб. ([__] %) пропорционально. Иное имущество, за счёт которого возможно удовлетворение требований, не выявлено; текущие обязательства погашены. Собрание кредиторов «[дата]» [ознакомлено с отчётом / не состоялось].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213.28 Федерального закона от 26.10.2002 № 127-ФЗ «О несостоятельности (банкротстве)» (далее — Закон о банкротстве) установлено: «После завершения расчетов с кредиторами финансовый управляющий обязан представить в арбитражный суд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кредиторов.» Пунктом 2 той же статьи предусмотрено: «По итогам рассмотрения отчета о результатах реализации имущества гражданина арбитражный суд выносит определение о завершении реализации имущества гражданина.» Пунктом 6 статьи 213.27 Закона о банкротстве установлено: «Требования кредиторов, не удовлетворенные по причине недостаточности имущества гражданина, считаются погашенными, за исключением случаев, предусмотренных настоящим Федеральным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3 статьи 213.28 Закона о банкротстве предусмотрено: «После завершения расчетов с кредиторами гражданин, признанный банкротом, освобождается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 (далее - освобождение гражданина от обязательств). Освобождение гражданина от обязательств не распространяется на требования кредиторов, предусмотренные пунктами 4 и 5 настоящей статьи, требования, о наличии которых кредиторы не знали и не должны были знать к моменту принятия определения о завершении реализации имущества гражданина, а также на требования, в целях удовлетворения которых в соответствии со статьей 213.10-1 настоящего Федерального закона гражданином заключено утвержденное арбитражным судом отдельное мировое соглашение.» Обстоятельств, предусмотренных пунктом 4 статьи 213.28 Закона о банкротстве, не установлено: Должник к ответственности за неправомерные действия при банкротстве не привлекался, сведения финансовому управляющему предоставил в полном объёме и в срок, признаков недобросовестности при возникновении и исполнении обязательств не выявлено (анализ кредитных договоров и движения средств прилагается). Пунктом 46 постановления Пленума Верховного Суда Российской Федерации от 13.10.2015 № 45 разъяснено: «По общему правилу вопрос о наличии либо отсутствии обстоятельств, при которых должник не может быть освобожден от исполнения обязательств, разрешается судом при вынесении определения о завершении реализации имущества должника (абзац пятый пункта 4 статьи 213.28 Закона о банкротстве).» [Вариант: в отношении требования кредитора [__] имеются основания для неприменения правила об освобождении (абзац четвёртый пункта 4 статьи 213.28): [описание недобросовестности]; пунктом 45 Постановления № 45 разъяснено: «Согласно абзацу четвертому пункта 4 статьи 213.28 Закона о банкротстве освобождение должника от обязательств не допускается, если доказано, что при возникновении или исполнении обязательства, на котором конкурсный кредитор или уполномоченный орган основывал свое требование в деле о банкротстве должника, последний действовал незаконно, в том числе совершил действия, указанные в этом абзаце. Соответствующие обстоятельства могут быть установлены в рамках любого судебного процесса (обособленного спора) по делу о банкротстве должника, а также в иных делах.»]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3 статьи 213.9 Закона о банкротстве установлено: «Вознаграждение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Фиксированная сумма вознаграждения выплачивается финансовому управляющему единовременно по завершении процедуры, применяемой в деле о банкротстве гражданина, независимо от срока, на который была введена каждая процедура.» Пунктом 3 статьи 20.6 Закона о банкротстве для финансового управляющего установлена фиксированная сумма вознаграждения: «финансового управляющего - двадцать пять тысяч рублей единовременно за проведение процедуры, применяемой в деле о банкротстве.» Денежные средства в размере 25 000 руб. внесены [Должником / заявителем] на депозитный счёт суда платёжным поручением от «[дата]» № [__]. Пунктом 19 Постановления № 45 разъяснено: «Судебные расходы по делу о банкротстве должника, в том числе расходы на уплату государственной пошлины, которая была отсрочена или рассрочена, на опубликование сведений в ходе процедур, применяемых в деле о банкротстве должника, и расходы на выплату вознаграждения финансовому управляющему относятся на имущество должника и возмещаются за счет этого имущества вне очереди (пункт 1 статьи 59, пункт 4 статьи 213.7 и пункт 4 статьи 213.9 Закона о банкротстве).»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20.6, 213.9, 213.27, 213.28 Федерального закона «О несостоятельности (банкротстве)», статьями 159, 223 Арбитражного процессуального кодекса Российской Федерации, финансовый управляющий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Завершить процедуру реализации имущества гражданина [Ф. И. О.].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Освободить [Ф. И. О.] от дальнейшего исполнения требований кредиторов, в том числе требований кредиторов, не заявленных при введении реализации имущества гражданина [за исключением требования [наименование кредитора] в размере [сумма] руб.].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Перечислить с депозитного счёта Арбитражного суда [наименование] финансовому управляющему [Ф. И. О.] фиксированную сумму вознаграждения в размере 25 000 руб., внесённую платёжным поручением от «[дата]» № [__], по реквизитам: [банк, БИК, корр. счёт, счёт получателя, ИНН получателя].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[Взыскать с Должника в пользу финансового управляющего понесённые расходы на проведение процедуры в размере [сумма] руб.]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Отчёт финансового управляющего о своей деятельности и о результатах реализации имущества гражданина на «[дата]» с приложениями (ответы органов, публикации, опись, решение об оценке, протоколы торгов, договоры купли-продажи, выписка по основному счёту).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Реестр требований кредиторов с указанием размера погашенных требований; документы о погашении (платёжные поручения); протокол собрания кредиторов [или сообщение о несостоявшемся].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Анализ финансового состояния Должника; заключения о наличии (отсутствии) признаков преднамеренного и фиктивного банкротства и об основаниях для оспаривания сделок.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Платёжное поручение о внесении вознаграждения на депозит суда; реквизиты финансового управляющего; доказательства направления копии ходатайства лицам, участвующим в деле.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>Финансовый управляющий 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Ходатайство подаётся после завершения расчётов; с 2024 года при отсутствии ходатайства о завершении срок процедуры считается продлённым на шесть месяцев (п. 2 ст. 213.24), поэтому отдельное ходатайство о продлении не требуется — достаточно отчёта о ходе процедуры к заседанию.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Вопрос об освобождении от долгов суд решает в определении о завершении (п. 46 Постановления № 45): прямо укажите, что оснований п. 4 ст. 213.28 нет, либо, напротив, опишите недобросовестность должника с доказательствами — суд ждёт позиции управляющего.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Вознаграждение 25 000 руб. выплачивается с депозита только по определению суда — включайте реквизиты в просительную часть, иначе придётся подавать отдельное заявление.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и Пленума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