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 / бывший(ая) 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 / бывший(ая) 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алиментов на содержание супруга (бывшего супруга)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алиментов на содержание истца в твёрдой денежной сумме [сумма] рублей ежемесячно.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алименты от бывшего супруга имеют лишь лица, прямо названные в законе.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 Семейного кодекса Российской Федерации (далее — СК РФ) установлено: «Право требовать предоставления алиментов в судебном порядке от бывшего супруга, обладающего необходимыми для этого средствами, имеют:» «бывшая жена в период беременности, наступившей в период брака» «бывший супруг, фактически осуществляющий уход за общим ребенком в течение трех лет со дня его рождения» «нуждающийся бывший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группы» «нетрудоспособный нуждающийся бывший супруг, ставший нетрудоспособным до расторжения брака или в течение года с момента расторжения брака» «нуждающийся бывший супруг, достигший пенсионного возраста не позднее чем через пять лет с момента расторжения брака, если супруги состояли в браке длительное время.» [Для супругов в браке — аналогичный перечень в пункте 2 статьи 89 СК РФ.] Истец ссылается на [уход за общим ребёнком до трёх лет / нетрудоспособность / пенсионный возраст]. Однако [ребёнку [Ф. И. О.] исполнилось три года «[дата]», и право на содержание прекратилось / нетрудоспособность наступила более чем через год после расторжения брака / пенсионный возраст наступил более чем через пять лет после развода, а брак не был продолжительным].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нуждающимся.</w:t>
      </w:r>
      <w:r>
        <w:rPr>
          <w:rFonts w:ascii="Times New Roman" w:hAnsi="Times New Roman"/>
          <w:b w:val="0"/>
          <w:i w:val="0"/>
          <w:sz w:val="24"/>
        </w:rPr>
        <w:t xml:space="preserve"> Нуждаемость — обязательное условие. Истец [получает пенсию [сумма] рублей, пособия, доход от сдачи жилья / проживает с новым супругом (сожителем), который его содержит / имеет в собственности [имущество]]. Ребёнок, за которым осуществляется уход, [посещает детский сад], что позволяет истцу работать.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обладает необходимыми средствами.</w:t>
      </w:r>
      <w:r>
        <w:rPr>
          <w:rFonts w:ascii="Times New Roman" w:hAnsi="Times New Roman"/>
          <w:b w:val="0"/>
          <w:i w:val="0"/>
          <w:sz w:val="24"/>
        </w:rPr>
        <w:t xml:space="preserve"> Алименты взыскиваются только с супруга, «обладающего необходимыми для этого средствами». Статьёй 91 СК РФ установлено: «При отсутствии соглашения между супругами (бывшими супругами) об уплате алиментов размер алиментов, взыскиваемых на супруга (бывшего супруга) в судебном порядке, определяется судом исходя из материального и семейного положения супругов (бывших супругов) и других заслуживающих внимания интересов сторон в твердой денежной сумме, подлежащей уплате ежемесячно.» Доход ответчика [сумма] рублей в месяц; ответчик уже платит алименты на ребёнка [сумма] рублей, содержит [других детей, новую семью], несёт расходы на [ипотеку, лечение]. Выплата дополнительной суммы оставит ответчика без средств к существованию.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Имеются основания освободить ответчика от обязанности по содержанию.</w:t>
      </w:r>
      <w:r>
        <w:rPr>
          <w:rFonts w:ascii="Times New Roman" w:hAnsi="Times New Roman"/>
          <w:b w:val="0"/>
          <w:i w:val="0"/>
          <w:sz w:val="24"/>
        </w:rPr>
        <w:t xml:space="preserve"> Статьёй 92 СК РФ установлено: «Суд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брака, так и после его расторжения:» «в случае, если нетрудоспособность нуждающегося в помощи супруга наступила в результате злоупотребления спиртными напитками, наркотическими средствами или в результате совершения им умышленного преступления» «в случае непродолжительности пребывания супругов в браке» «в случае недостойного поведения в семье супруга, требующего выплаты алиментов.» [Брак продолжался [__] месяцев / нетрудоспособность истца вызвана злоупотреблением алкоголем (наркотиками) / истец в период брака [изменял, применял насилие, растрачивал общие деньги] — указать и подтвердить]. Ответчик просит освободить его от обязанности по содержанию истца либо ограничить её сроком.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—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Истец с требованием о содержании к ответчику до суда не обращался.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содержания ограничен законом.</w:t>
      </w:r>
      <w:r>
        <w:rPr>
          <w:rFonts w:ascii="Times New Roman" w:hAnsi="Times New Roman"/>
          <w:b w:val="0"/>
          <w:i w:val="0"/>
          <w:sz w:val="24"/>
        </w:rPr>
        <w:t xml:space="preserve"> Право на алименты супругу, осуществляющему уход за ребёнком, прекращается по достижении ребёнком трёх лет; выплата прекращается также при вступлении получателя в новый брак (абзац пятый пункта 2 статьи 120 СК РФ: «при вступлении нетрудоспособного нуждающегося в помощи бывшего супруга - получателя алиментов в новый брак»). Ответчик просит указать срок в решении.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 о доходах и расходах истца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89–92, 107, 120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алиментов на содержание истца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[Вариант:] Освободить ответчика от обязанности по содержанию истца на основании статьи 92 СК РФ [либо ограничить её сроком до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частичном удовлетворении:] Определить размер алиментов в твёрдой денежной сумме [сумма] рублей на срок до достижения ребёнком [Ф. И. О.] возраста трёх лет, то есть до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Свидетельство о расторжении брака, свидетельство о рождении ребёнка (для расчёта срока).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о доходах ответчика, документы об иждивенцах и других алиментах.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отсутствия нуждаемости истца (сведения о доходах, имуществе, сожительстве).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оснований статьи 92 СК РФ (недостойное поведение, кратковременность брака).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даты: право на алименты бывшему супругу зависит от сроков (три года ребёнку, год после развода для нетрудоспособности, пять лет для пенсионного возраста при длительном браке).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Статья 92 СК РФ позволяет освободить от алиментов или ограничить их сроком при коротком браке и недостойном поведении — соберите доказательства.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