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покупатель-потребитель</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продавец (интернет-магазин)</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возврате денежных средств за товар надлежащего качества, приобретённый дистанционным способом, неустойке, штрафе и компенсации морального вреда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стоимости [товара], приобретённого через интернет-магазин по заказу от «[дата]» № [номер], в связи с отказом от товара, неустойки, штрафа и компенсации морального вреда.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Срок для отказа от товара истёк.</w:t>
      </w:r>
      <w:r>
        <w:rPr>
          <w:rFonts w:ascii="Times New Roman" w:hAnsi="Times New Roman"/>
          <w:b w:val="0"/>
          <w:i w:val="0"/>
          <w:sz w:val="24"/>
        </w:rPr>
        <w:t xml:space="preserve"> Пунктом 4 статьи 26.1 Закона о защите прав потребителей: «Потребитель вправе отказаться от товара в любое время до его передачи, а после передачи товара - в течение семи дней.» Товар получен истцом «[дата]»; информация о порядке и сроках возврата предоставлена в письменной форме [в составе документов, переданных с товаром, и в описании на сайте]; заявление об отказе направлено лишь «[дата]» — по истечении семи дней.</w:t>
      </w:r>
    </w:p>
    <w:p>
      <w:pPr>
        <w:spacing w:after="120" w:line="276" w:lineRule="auto"/>
        <w:ind w:firstLine="709"/>
        <w:jc w:val="both"/>
      </w:pPr>
      <w:r>
        <w:rPr>
          <w:rFonts w:ascii="Times New Roman" w:hAnsi="Times New Roman"/>
          <w:b/>
          <w:i w:val="0"/>
          <w:sz w:val="24"/>
        </w:rPr>
        <w:t>Товарный вид и потребительские свойства не сохранены.</w:t>
      </w:r>
      <w:r>
        <w:rPr>
          <w:rFonts w:ascii="Times New Roman" w:hAnsi="Times New Roman"/>
          <w:b w:val="0"/>
          <w:i w:val="0"/>
          <w:sz w:val="24"/>
        </w:rPr>
        <w:t xml:space="preserve"> Абзацем третьим пункта 4 статьи 26.1 Закона: «Возврат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 Товар возвращён [со следами использования, без упаковки и ярлыков, с повреждением пломб, без комплектующих] — акт осмотра при получении возврата от «[дата]».</w:t>
      </w:r>
    </w:p>
    <w:p>
      <w:pPr>
        <w:spacing w:after="120" w:line="276" w:lineRule="auto"/>
        <w:ind w:firstLine="709"/>
        <w:jc w:val="both"/>
      </w:pPr>
      <w:r>
        <w:rPr>
          <w:rFonts w:ascii="Times New Roman" w:hAnsi="Times New Roman"/>
          <w:b/>
          <w:i w:val="0"/>
          <w:sz w:val="24"/>
        </w:rPr>
        <w:t>Товар имеет индивидуально-определённые свойства.</w:t>
      </w:r>
      <w:r>
        <w:rPr>
          <w:rFonts w:ascii="Times New Roman" w:hAnsi="Times New Roman"/>
          <w:b w:val="0"/>
          <w:i w:val="0"/>
          <w:sz w:val="24"/>
        </w:rPr>
        <w:t xml:space="preserve"> Абзацем четвёртым пункта 4 статьи 26.1 Закона: «Потребитель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 [Товар изготовлен по индивидуальным размерам и параметрам, указанным истцом (эскиз, спецификация), и может быть использован только им.]</w:t>
      </w:r>
    </w:p>
    <w:p>
      <w:pPr>
        <w:spacing w:after="120" w:line="276" w:lineRule="auto"/>
        <w:ind w:firstLine="709"/>
        <w:jc w:val="both"/>
      </w:pPr>
      <w:r>
        <w:rPr>
          <w:rFonts w:ascii="Times New Roman" w:hAnsi="Times New Roman"/>
          <w:b/>
          <w:i w:val="0"/>
          <w:sz w:val="24"/>
        </w:rPr>
        <w:t>При отказе продавец вправе удержать расходы на доставку.</w:t>
      </w:r>
      <w:r>
        <w:rPr>
          <w:rFonts w:ascii="Times New Roman" w:hAnsi="Times New Roman"/>
          <w:b w:val="0"/>
          <w:i w:val="0"/>
          <w:sz w:val="24"/>
        </w:rPr>
        <w:t xml:space="preserve"> Абзацем пятым пункта 4 статьи 26.1 Закона: «При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 Из суммы возврата удержаны расходы на доставку возвращённого товара [сумма] рублей. Остаток [сумма] рублей возвращён «[дата]».</w:t>
      </w:r>
    </w:p>
    <w:p>
      <w:pPr>
        <w:spacing w:after="120" w:line="276" w:lineRule="auto"/>
        <w:ind w:firstLine="709"/>
        <w:jc w:val="both"/>
      </w:pPr>
      <w:r>
        <w:rPr>
          <w:rFonts w:ascii="Times New Roman" w:hAnsi="Times New Roman"/>
          <w:b/>
          <w:i w:val="0"/>
          <w:sz w:val="24"/>
        </w:rPr>
        <w:t>Неустойка за просрочку возврата денег при отказе от качественного товара не установлена.</w:t>
      </w:r>
      <w:r>
        <w:rPr>
          <w:rFonts w:ascii="Times New Roman" w:hAnsi="Times New Roman"/>
          <w:b w:val="0"/>
          <w:i w:val="0"/>
          <w:sz w:val="24"/>
        </w:rPr>
        <w:t xml:space="preserve"> Неустойка по статье 23 Закона начисляется за нарушение сроков удовлетворения требований, связанных с недостатками товара. Отказ от товара надлежащего качества по статье 26.1 Закона недостатков не предполагает; на сумму возврата возможны лишь проценты по статье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ind w:firstLine="709"/>
        <w:jc w:val="both"/>
      </w:pPr>
      <w:r>
        <w:rPr>
          <w:rFonts w:ascii="Times New Roman" w:hAnsi="Times New Roman"/>
          <w:b/>
          <w:i w:val="0"/>
          <w:sz w:val="24"/>
        </w:rPr>
        <w:t>[Если истец ссылается на недостаток:] Недостаток не подтверждён.</w:t>
      </w:r>
      <w:r>
        <w:rPr>
          <w:rFonts w:ascii="Times New Roman" w:hAnsi="Times New Roman"/>
          <w:b w:val="0"/>
          <w:i w:val="0"/>
          <w:sz w:val="24"/>
        </w:rPr>
        <w:t xml:space="preserve"> Пунктом 5 статьи 26.1 Закона: «Последствия продажи товара ненадлежащего качества дистанционным способом продажи товара установлены положениями, предусмотренными статьями 18 - 24 настоящего Закона.» Проверка качества недостатка не выявила [акт от «[дата]»].</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26.1 Закона о защите прав потребителей, статьёй 395 ГК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возврате денежных средств, взыскании неустойки, штрафа и морального вреда к [Ф. И. О. ответчика] в полном объёме.</w:t>
      </w:r>
    </w:p>
    <w:p>
      <w:pPr>
        <w:spacing w:after="120" w:line="276" w:lineRule="auto"/>
        <w:ind w:firstLine="709"/>
        <w:jc w:val="both"/>
      </w:pPr>
      <w:r>
        <w:rPr>
          <w:rFonts w:ascii="Times New Roman" w:hAnsi="Times New Roman"/>
          <w:b w:val="0"/>
          <w:i w:val="0"/>
          <w:sz w:val="24"/>
        </w:rPr>
        <w:t>2.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Данные заказа, документы о доставке с датой получения товара.</w:t>
      </w:r>
    </w:p>
    <w:p>
      <w:pPr>
        <w:spacing w:after="40" w:line="276" w:lineRule="auto"/>
        <w:jc w:val="left"/>
      </w:pPr>
      <w:r>
        <w:rPr>
          <w:rFonts w:ascii="Times New Roman" w:hAnsi="Times New Roman"/>
          <w:b w:val="0"/>
          <w:i w:val="0"/>
          <w:sz w:val="24"/>
        </w:rPr>
        <w:t>3. Информация о порядке и сроках возврата, переданная покупателю (скриншоты сайта, памятка).</w:t>
      </w:r>
    </w:p>
    <w:p>
      <w:pPr>
        <w:spacing w:after="40" w:line="276" w:lineRule="auto"/>
        <w:jc w:val="left"/>
      </w:pPr>
      <w:r>
        <w:rPr>
          <w:rFonts w:ascii="Times New Roman" w:hAnsi="Times New Roman"/>
          <w:b w:val="0"/>
          <w:i w:val="0"/>
          <w:sz w:val="24"/>
        </w:rPr>
        <w:t>4. Акт осмотра возвращённого товара с фотографиями.</w:t>
      </w:r>
    </w:p>
    <w:p>
      <w:pPr>
        <w:spacing w:after="40" w:line="276" w:lineRule="auto"/>
        <w:jc w:val="left"/>
      </w:pPr>
      <w:r>
        <w:rPr>
          <w:rFonts w:ascii="Times New Roman" w:hAnsi="Times New Roman"/>
          <w:b w:val="0"/>
          <w:i w:val="0"/>
          <w:sz w:val="24"/>
        </w:rPr>
        <w:t>5. Документы о частичном возврате денег.</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Семь дней на отказ от качественного товара при дистанционной покупке; если письменная информация о возврате не дана — три месяца. Докажите, что информация передана с товаром.</w:t>
      </w:r>
    </w:p>
    <w:p>
      <w:pPr>
        <w:spacing w:after="40" w:line="276" w:lineRule="auto"/>
        <w:jc w:val="both"/>
      </w:pPr>
      <w:r>
        <w:rPr>
          <w:rFonts w:ascii="Times New Roman" w:hAnsi="Times New Roman"/>
          <w:b w:val="0"/>
          <w:i/>
          <w:sz w:val="24"/>
        </w:rPr>
        <w:t>— Сохраняйте фото возвращённого товара: утрата товарного вида — самостоятельное основание отказать.</w:t>
      </w:r>
    </w:p>
    <w:p>
      <w:pPr>
        <w:spacing w:after="40" w:line="276" w:lineRule="auto"/>
        <w:jc w:val="both"/>
      </w:pPr>
      <w:r>
        <w:rPr>
          <w:rFonts w:ascii="Times New Roman" w:hAnsi="Times New Roman"/>
          <w:b w:val="0"/>
          <w:i/>
          <w:sz w:val="24"/>
        </w:rPr>
        <w:t>— Добровольно удовлетворите бесспорную часть требований до решения суда: штраф 50 % считается от присуждённой суммы, а своевременное исполнение исключает его.</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