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(владелец счёта)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необоснованно списанных со счёта денежных средств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денежных средств в размере [сумма] рублей, списанных со счёта № [__] [по распоряжению, которое клиент не давал / в виде комиссии], и процентов по статье 856 ГК РФ.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Списание произведено на основании распоряжения клиента, подписанного его электронной подписью.</w:t>
      </w:r>
      <w:r>
        <w:rPr>
          <w:rFonts w:ascii="Times New Roman" w:hAnsi="Times New Roman"/>
          <w:b w:val="0"/>
          <w:i w:val="0"/>
          <w:sz w:val="24"/>
        </w:rPr>
        <w:t xml:space="preserve"> Пунктом 1 статьи 854 ГК РФ установлено: «Списание денежных средств со счета осуществляется банком на основании распоряжения клиента.» Пунктом 4 статьи 847 ГК РФ предусмотрено: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(пункт 2 статьи 160), кодов, паролей и других средств, подтверждающих, что распоряжение дано уполномоченным на это лицом.» Платёжное поручение от «[дата]» поступило через систему «Клиент-Банк» и подписано действующим ключом электронной подписи клиента [сертификат, журнал сессий, IP-адрес, подтверждение кодом из SMS на зарегистрированный номер]. Банк проверил подпись в порядке, установленном договором, и не имел оснований отказать в исполнении.</w:t>
      </w:r>
    </w:p>
    <w:p>
      <w:pPr>
        <w:spacing w:after="120" w:line="276" w:lineRule="auto"/>
        <w:ind w:firstLine="709"/>
        <w:jc w:val="both"/>
      </w:pPr>
      <w:r>
        <w:rPr>
          <w:rFonts w:ascii="Times New Roman" w:hAnsi="Times New Roman"/>
          <w:b/>
          <w:i w:val="0"/>
          <w:sz w:val="24"/>
        </w:rPr>
        <w:t>Компрометация ключа произошла на стороне клиента.</w:t>
      </w:r>
      <w:r>
        <w:rPr>
          <w:rFonts w:ascii="Times New Roman" w:hAnsi="Times New Roman"/>
          <w:b w:val="0"/>
          <w:i w:val="0"/>
          <w:sz w:val="24"/>
        </w:rPr>
        <w:t xml:space="preserve"> По договору дистанционного обслуживания (пункт [__]) клиент отвечает за сохранность ключей и средств подтверждения и обязан незамедлительно уведомить банк о компрометации. Уведомление поступило «[дата]» — после исполнения распоряжения. Банк не может отвечать за действия лиц, получивших доступ к ключу клиента.</w:t>
      </w:r>
    </w:p>
    <w:p>
      <w:pPr>
        <w:spacing w:after="120" w:line="276" w:lineRule="auto"/>
        <w:ind w:firstLine="709"/>
        <w:jc w:val="both"/>
      </w:pPr>
      <w:r>
        <w:rPr>
          <w:rFonts w:ascii="Times New Roman" w:hAnsi="Times New Roman"/>
          <w:b/>
          <w:i w:val="0"/>
          <w:sz w:val="24"/>
        </w:rPr>
        <w:t>Комиссия списана в соответствии с договором и тарифами.</w:t>
      </w:r>
      <w:r>
        <w:rPr>
          <w:rFonts w:ascii="Times New Roman" w:hAnsi="Times New Roman"/>
          <w:b w:val="0"/>
          <w:i w:val="0"/>
          <w:sz w:val="24"/>
        </w:rPr>
        <w:t xml:space="preserve"> Пунктом 1 статьи 851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Тарифы банка, с которыми клиент согласился при присоединении к договору, предусматривают [комиссию за [операцию] — [__] %]; размер соответствует сложности и стоимости операции.</w:t>
      </w:r>
    </w:p>
    <w:p>
      <w:pPr>
        <w:spacing w:after="120" w:line="276" w:lineRule="auto"/>
        <w:ind w:firstLine="709"/>
        <w:jc w:val="both"/>
      </w:pPr>
      <w:r>
        <w:rPr>
          <w:rFonts w:ascii="Times New Roman" w:hAnsi="Times New Roman"/>
          <w:b/>
          <w:i w:val="0"/>
          <w:sz w:val="24"/>
        </w:rPr>
        <w:t>Списание без распоряжения произведено в случаях, предусмотренных законом или договором.</w:t>
      </w:r>
      <w:r>
        <w:rPr>
          <w:rFonts w:ascii="Times New Roman" w:hAnsi="Times New Roman"/>
          <w:b w:val="0"/>
          <w:i w:val="0"/>
          <w:sz w:val="24"/>
        </w:rPr>
        <w:t xml:space="preserve"> Пунктом 2 статьи 854 ГК РФ установлено: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 [Исполнительный документ ФССП, инкассовое поручение налогового органа, заранее данный акцепт клиента в пользу [наименование] — пункт [__] договора.]</w:t>
      </w:r>
    </w:p>
    <w:p>
      <w:pPr>
        <w:spacing w:after="120" w:line="276" w:lineRule="auto"/>
        <w:ind w:firstLine="709"/>
        <w:jc w:val="both"/>
      </w:pPr>
      <w:r>
        <w:rPr>
          <w:rFonts w:ascii="Times New Roman" w:hAnsi="Times New Roman"/>
          <w:b/>
          <w:i w:val="0"/>
          <w:sz w:val="24"/>
        </w:rPr>
        <w:t>Проценты по статье 856 ГК РФ не начисляются при правомерном списании.</w:t>
      </w:r>
      <w:r>
        <w:rPr>
          <w:rFonts w:ascii="Times New Roman" w:hAnsi="Times New Roman"/>
          <w:b w:val="0"/>
          <w:i w:val="0"/>
          <w:sz w:val="24"/>
        </w:rPr>
        <w:t xml:space="preserve"> Статьёй 856 ГК РФ установлено: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Необоснованного списания не было.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847, 851, 854, 856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списанных денежных средств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банковского счёта и дистанционного банковского обслуживания, тарифы, заявление о присоединении.</w:t>
      </w:r>
    </w:p>
    <w:p>
      <w:pPr>
        <w:spacing w:after="40" w:line="276" w:lineRule="auto"/>
        <w:jc w:val="left"/>
      </w:pPr>
      <w:r>
        <w:rPr>
          <w:rFonts w:ascii="Times New Roman" w:hAnsi="Times New Roman"/>
          <w:b w:val="0"/>
          <w:i w:val="0"/>
          <w:sz w:val="24"/>
        </w:rPr>
        <w:t>3. Платёжное поручение, данные о подписании электронной подписью, журнал сессий, сведения об SMS-подтверждении.</w:t>
      </w:r>
    </w:p>
    <w:p>
      <w:pPr>
        <w:spacing w:after="40" w:line="276" w:lineRule="auto"/>
        <w:jc w:val="left"/>
      </w:pPr>
      <w:r>
        <w:rPr>
          <w:rFonts w:ascii="Times New Roman" w:hAnsi="Times New Roman"/>
          <w:b w:val="0"/>
          <w:i w:val="0"/>
          <w:sz w:val="24"/>
        </w:rPr>
        <w:t>4. Документы-основания безакцептного списания (исполнительный документ, инкассовое поручение)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Банк отвечает, если не проверил подпись в порядке, предусмотренном договором, или проигнорировал признаки операции без согласия клиента. Приложите полный технический лог операции.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