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редакция (учредитель) средства массовой информации «__» [и автор материала]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опровержении сведений, опубликованных в средстве массовой информации,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опровержении сведений, опубликованных в материале «[заголовок]» от «[дата]» [выпуск № __ / URL], публикации ответа истца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распространение именно ответчиком и порочащий характер сведений.</w:t>
      </w:r>
      <w:r>
        <w:rPr>
          <w:rFonts w:ascii="Times New Roman" w:hAnsi="Times New Roman"/>
          <w:b w:val="0"/>
          <w:i w:val="0"/>
          <w:sz w:val="24"/>
        </w:rPr>
        <w:t xml:space="preserve"> В пункте 7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 разъяснено: «По делам данной категории необходимо иметь в виду, что обстоятельствами, имеющими в силу статьи 152 Гражданского кодекса Российской Федерации значение для дела, которые должны быть определены судьей при принятии искового заявления и подготовке дела к судебному разбирательству, а также в ходе судебного разбирательства, являются: факт распространения ответчиком сведений об истце, порочащий характер этих сведений и несоответствие их действительности. При отсутствии хотя бы одного из указанных обстоятельств иск не может быть удовлетворен судом.» «Под распространением сведений, порочащих честь и достоинство граждан или деловую репутацию граждан и юридических лиц, следует понимать опубликование таких сведений в печати, трансляцию по радио и телевидению, демонстрацию в кинохроникальных программах и других средствах массовой информации, распространение в сети Интернет, а также с использованием иных средств телекоммуникационной связи, изложение в служебных характеристиках, публичных выступлениях, заявлениях, адресованных должностным лицам, или сообщение в той или иной, в том числе устной, форме хотя бы одному лицу. Сообщение таких сведений лицу, которого они касаются, не может признаваться их распространением, если лицом, сообщившим данные сведения, были приняты достаточные меры конфиденциальности, с тем, чтобы они не стали известными третьим лицам.» В пункте 9 того же постановления: «В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ответчике. Истец обязан доказать факт распространения сведений лицом, к которому предъявлен иск, а также порочащий характер этих сведений.»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соответствуют 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В пункте 7 постановления Пленума № 3: «Не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 Не могут рассматриваться как не соответствующие действительности сведения, содержащиеся в судебных решениях и приговорах, постановлениях органов предварительного следствия и других процессуальных или иных официальных документах, для обжалования и оспаривания которых предусмотрен иной установленный законами судебный порядок (например, не могут быть опровергнуты в порядке статьи 152 Гражданского кодекса Российской Федерации сведения, изложенные в приказе об увольнении, поскольку такой приказ может быть оспорен только в порядке, предусмотренном Трудовым кодексом Российской Федерации).» Изложенные ответчиком факты [имели место: подтверждаются [договором, перепиской, актом, видеозаписью, показаниями свидетелей, решением суда по делу № __, постановлением [органа] от «[дата]»]]. Поскольку сведения правдивы, требования об опровержении и компенсации морального вреда по статье 152 ГК РФ удовлетворены быть не могут.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Оспариваемые высказывания — оценочное мнение, а не утверждение о фактах.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29 Конституции РФ гарантировано: «Каждому гарантируется свобода мысли и слова.» В пункте 9 постановления Пленума № 3 разъяснено: «По смыслу статьи 29 Конституции Российской Федерации, статьи 19 Международного пакта о гражданских и политических правах от 16 декабря 1966 года, гарантирующих каждому право на свободу мысли и слова, а также на свободу массовой информации, при рассмотрении дел о защите чести, достоинства и деловой репутации судам следует различать имеющие место утверждения о фактах, соответствие действительности которых можно проверить, и оценочные суждения, мнения, убеждения, которые не являются предметом судебной защиты в порядке статьи 152 Гражданского кодекса Российской Федерации, поскольку, являясь выражением субъективного мнения и взглядов ответчика, не могут быть проверены на предмет соответствия их действительности.» Фразы, на которые ссылается истец, [«__», «__»], выражают субъективную оценку ответчиком [качества услуг истца / его поведения / ситуации] и не могут быть проверены на соответствие действительности; они не содержат утверждений о совершении истцом конкретных действий в конкретное время. Такие суждения не являются предметом защиты по статье 152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— публичное лицо, критика его деятельности допустима.</w:t>
      </w:r>
      <w:r>
        <w:rPr>
          <w:rFonts w:ascii="Times New Roman" w:hAnsi="Times New Roman"/>
          <w:b w:val="0"/>
          <w:i w:val="0"/>
          <w:sz w:val="24"/>
        </w:rPr>
        <w:t xml:space="preserve"> В пункте 9 постановления Пленума № 3: «Политические деятели, стремящиеся заручиться общественным мнением, тем самым соглашаются стать объектом общественной политической дискуссии и критики в средствах массовой информации. Государственные должностные лица могут быть подвергнуты критике в средствах массовой информации в отношении того, как они исполняют свои обязанности, поскольку это необходимо для обеспечения гласного и ответственного исполнения ими своих полномочий.» Истец является [депутатом / главой администрации / руководителем [организации], выполняющей публичные функции]; материал посвящён [исполнению им обязанностей / использованию бюджетных средств] и подготовлен в публичных интересах (часть 5 статьи 29 Конституции РФ: «Гарантируется свобода массовой информации. Цензура запрещается.»).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Редакция освобождается от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Статьёй 57 Закона РФ от 27.12.1991 № 2124-1 «О средствах массовой информации» (далее — Закон о СМИ): «Редакция, главный редактор, журналист не несут ответственности за распространение сведений, не соответствующих действительности и порочащих честь и достоинство граждан и организаций, либо ущемляющих права и законные интересы граждан, либо наносящих вред здоровью и (или) развитию детей, либо представляющих собой злоупотребление свободой массовой информации и (или) правами журналиста:» «если они получены от информационных агентств» «если они содержатся в ответе на запрос информации либо в материалах пресс-служб государственных органов, организаций, учреждений, предприятий, органов общественных объединений» «если они являются дословным воспроизведением сообщений и материалов или их фрагментов, распространенных другим средством массовой информации (за исключением случаев распространения информации, указанной в части шестой статьи 4, пунктах 1 - 6 части первой статьи 56.2 настоящего Закона),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информации.» [Сведения получены [из ответа пресс-службы [органа] на запрос редакции от «[дата]» / являются дословным воспроизведением сообщения информационного агентства «__» / материала СМИ «__», не опровергнутого им].]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в опровержении был правомерным.</w:t>
      </w:r>
      <w:r>
        <w:rPr>
          <w:rFonts w:ascii="Times New Roman" w:hAnsi="Times New Roman"/>
          <w:b w:val="0"/>
          <w:i w:val="0"/>
          <w:sz w:val="24"/>
        </w:rPr>
        <w:t xml:space="preserve"> Статьёй 45 Закона о СМИ: «В опровержении должно быть отказано, если данное требование либо представленный текст опровержения:» «является злоупотреблением свободой массовой информации в смысле части первой статьи 4 настоящего Закона» «противоречит вступившему в законную силу решению суда» «является анонимным.» «В опровержении может быть отказано:» «если опровергаются сведения, которые уже опровергнуты в данном средстве массовой информации» «если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информации.» [Требование истца поступило «[дата]» — по истечении года со дня публикации / представленный текст опровержения содержит оценки и оскорбления в адрес журналиста / сведения уже опровергнуты в выпуске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ответ не нарушено.</w:t>
      </w:r>
      <w:r>
        <w:rPr>
          <w:rFonts w:ascii="Times New Roman" w:hAnsi="Times New Roman"/>
          <w:b w:val="0"/>
          <w:i w:val="0"/>
          <w:sz w:val="24"/>
        </w:rPr>
        <w:t xml:space="preserve"> Статьёй 46 Закона о СМИ: «Гражданин или организация, в отношении которых в средстве массовой информации распространены сведения, не соответствующие действительности либо ущемляющие права и законные интересы гражданина, имеют право на ответ (комментарий, реплику) в том же средстве массовой информации.» [Редакция предлагала истцу опубликовать ответ (письмо от «[дата]»), истец от этого отказался.]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требования по пункту 10 статьи 152 ГК РФ.] 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10 статьи 152 ГК РФ: «Правила пунктов 1 - 9 настоящей статьи, за исключением положений о компенсации морального вреда, могут быть применены судом также к случаям распространения любых не соответствующих действительности сведений о гражданине, если такой гражданин докажет несоответствие указанных сведений действительности. Срок исковой давности по требованиям, предъявляемым в связи с распространением указанных сведений в средствах массовой информации, составляет один год со дня опубликования таких сведений в соответствующих средствах массовой информации.» Материал опубликован «[дата]», иск подан «[дата]» — по истечении года; ответчик заявляет о пропуске срока. [Для обжалования отказа в опровержении частью седьмой статьи 45 Закона о СМИ установлен годичный срок: «Отказ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гражданским, гражданско-процессуальным законодательством Российской Федерации и законодательством об административном судопроизводстве.»]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Надлежащие ответчики.</w:t>
      </w:r>
      <w:r>
        <w:rPr>
          <w:rFonts w:ascii="Times New Roman" w:hAnsi="Times New Roman"/>
          <w:b w:val="0"/>
          <w:i w:val="0"/>
          <w:sz w:val="24"/>
        </w:rPr>
        <w:t xml:space="preserve"> В пункте 5 постановления Пленума № 3: «Надлежащими ответчиками по искам о защите чести, достоинства и деловой репутации являются авторы не соответствующих действительности порочащих сведений, а также лица, распространившие эти сведения.» «Если оспариваемые сведения были распространены в средствах массовой информации, то надлежащими ответчиками являются автор и редакция соответствующего средства массовой информации. Если эти сведения были распространены в средстве массовой информации с указанием лица, являющегося их источником, то это лицо также является надлежащим ответчиком. При опубликовании или ином распространении не соответствующих действительности порочащих сведений без обозначения имени автора (например, в редакционной статье) надлежащим ответчиком по делу является редакция соответствующего средства массовой информации, то есть организация, физическое лицо или группа физических лиц, осуществляющие производство и выпуск данного средства массовой информации (часть 9 статьи 2 Закона Российской Федерации "О средствах массовой информации"). В случае, если редакция средства массовой информации не является юридическим лицом, к участию в деле в качестве ответчика может быть привлечен учредитель данного средства массовой информации.» [Материал подписан автором [Ф. И. О.] — требования о компенсации морального вреда к редакции и автору подлежат распределению с учётом их роли; учредитель не отвечает, если редакция — юридическое лицо.]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Лингвистическая экспертиза — с вопросами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поставить вопросы: является ли каждое из спорных высказываний утверждением о фактах, которое можно проверить, или оценочным суждением, мнением; содержит ли оно негативные сведения именно об истце; выражено ли оно в неприличной форме. Заключение специалиста, представленное истцом и полученное без участия ответчика, судебной экспертизой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морального вреда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здоровья, последствий в работе];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152 ГК РФ, статьями 45, 46, 57 Закона о СМИ, статьёй 29 Конституции РФ, постановлением Пленума ВС РФ № 3,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опровержении сведений, публикации ответа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пропуске срока:] Применить срок исковой давности (п. 10 ст. 152 ГК РФ, ч. 7 ст. 45 Закона о СМИ).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лингвистическую экспертизу с вопросами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Свидетельство о регистрации СМИ; устав редакции.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Материалы, подтверждающие достоверность публикации (документы, ответы на запросы, аудиозаписи интервью).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 пресс-службы / сообщение информационного агентства / материал другого СМИ — источник сведений.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Переписка с истцом по требованию об опровержении, мотивированный отказ, предложение опубликовать ответ.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основания ст. 57 Закона о СМИ: ответ пресс-службы, сообщение агентства или дословное воспроизведение другого СМИ освобождают редакцию от ответственности.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Публичные лица и чиновники подлежат более широкой критике (п. 9 Пленума № 3) — подчеркните общественный интерес.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Годичный срок применяется к требованиям по п. 10 ст. 152 ГК РФ и к обжалованию отказа в опровержении (ч. 7 ст. 45 Закона о СМИ); к защите от порочащих сведений давность не применяется.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