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соискатель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работодатель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отказа в приёме на работу необоснованным, обязании заключить трудовой договор и компенсации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признании необоснованным отказа в заключении трудового договора на должность [должность], обязании заключить трудовой договор и компенсации морального вреда.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Отказ обусловлен деловыми качествами соискателя.</w:t>
      </w:r>
      <w:r>
        <w:rPr>
          <w:rFonts w:ascii="Times New Roman" w:hAnsi="Times New Roman"/>
          <w:b w:val="0"/>
          <w:i w:val="0"/>
          <w:sz w:val="24"/>
        </w:rPr>
        <w:t xml:space="preserve"> Частью первой статьи 64 ТК РФ: «Запрещается необоснованный отказ в заключении трудового договора.» Частью второй той же статьи: «Какое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пола, расы, цвета кожи, национальности, языка, происхождения, имущественного, семейного, социального и должностного положения, возраста, места жительства (в том числе наличия или отсутствия регистрации по месту жительства или пребывания), отношения к религии, убеждений, принадлежности или непринадлежности к общественным объединениям или каким-либо социальным группам, а также других обстоятельств, не связанных с деловыми качествами работников, не допускается за исключением случаев, в которых право или обязанность устанавливать такие ограничения или преимущества предусмотрены федеральными законами.» Необоснованным является отказ по обстоятельствам, не связанным с деловыми качествами. Истцу отказано в связи с [отсутствием требуемого образования / опыта работы не менее __ лет, предусмотренного требованиями к должности / результатами собеседования и тестового задания: [__] баллов из [__] / выбором кандидата с более высокой квалификацией]. Это деловые качества, оценка которых — право работодателя.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должности установлены заранее и применяются ко всем.</w:t>
      </w:r>
      <w:r>
        <w:rPr>
          <w:rFonts w:ascii="Times New Roman" w:hAnsi="Times New Roman"/>
          <w:b w:val="0"/>
          <w:i w:val="0"/>
          <w:sz w:val="24"/>
        </w:rPr>
        <w:t xml:space="preserve"> Требования [указаны в объявлении о вакансии и должностной инструкции от «[дата]»] [установлены профессиональным стандартом / законом]. Подбор персонала — исключительная компетенция работодателя, который вправе выбрать наиболее подходящего кандидата.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Дискриминации не было.</w:t>
      </w:r>
      <w:r>
        <w:rPr>
          <w:rFonts w:ascii="Times New Roman" w:hAnsi="Times New Roman"/>
          <w:b w:val="0"/>
          <w:i w:val="0"/>
          <w:sz w:val="24"/>
        </w:rPr>
        <w:t xml:space="preserve"> Статьёй 3 ТК РФ установлено: «Никто не может быть ограничен в трудовых правах и свободах или получать какие-либо преимущества в зависимости от пола, расы, цвета кожи, национальности, языка, происхождения, имущественного, семейного, социального и должностного положения, возраста, места жительства, отношения к религии, убеждений, принадлежности или непринадлежности к общественным объединениям или каким-либо социальным группам, а также от других обстоятельств, не связанных с деловыми качествами работника.» «Не являются дискриминацией установление различий, исключений, предпочтений, а также ограничение прав работников, которые определяются свойственными данному виду труда требованиями, установленными федеральным законом, либо обусловлены особой заботой государства о лицах, нуждающихся в повышенной социальной и правовой защите, либо установлены настоящим Кодексом или в случаях и в порядке, которые им предусмотрены, в целях обеспечения национальной безопасности, поддержания оптимального баланса трудовых ресурсов, содействия в приоритетном порядке трудоустройству граждан Российской Федерации и в целях решения иных задач внутренней и внешней политики государства.» Обстоятельства, на которые ссылается истец [возраст, пол, место жительства, беременность], при рассмотрении кандидатуры не учитывались; [на должность принят кандидат того же возраста / пола]. Частью четвёртой статьи 3 ТК РФ: «Лица, считающие, что они подверглись дискриминации в сфере труда, вправе обратиться в суд с заявлением о восстановлении нарушенных прав, возмещении материального вреда и компенсации морального вреда.»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Вакансия на момент обращения отсутствовала [если применимо].</w:t>
      </w:r>
      <w:r>
        <w:rPr>
          <w:rFonts w:ascii="Times New Roman" w:hAnsi="Times New Roman"/>
          <w:b w:val="0"/>
          <w:i w:val="0"/>
          <w:sz w:val="24"/>
        </w:rPr>
        <w:t xml:space="preserve"> [На дату собеседования «[дата]» вакансия была закрыта: трудовой договор с другим кандидатом заключён «[дата]». Отказ по причине отсутствия вакансии не является необоснованным.]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Письменное приглашение на работу в порядке перевода не направлялось.</w:t>
      </w:r>
      <w:r>
        <w:rPr>
          <w:rFonts w:ascii="Times New Roman" w:hAnsi="Times New Roman"/>
          <w:b w:val="0"/>
          <w:i w:val="0"/>
          <w:sz w:val="24"/>
        </w:rPr>
        <w:t xml:space="preserve"> Частью четвёртой статьи 64 ТК РФ: «Запрещается отказывать в заключении трудового договора работникам, приглашенным в письменной форме на работу в порядке перевода от другого работодателя, в течение одного месяца со дня увольнения с прежнего места работы.» Истец такого приглашения не получал; гарантия, предусмотренная этой нормой, к нему не применяется.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Причина отказа сообщена.</w:t>
      </w:r>
      <w:r>
        <w:rPr>
          <w:rFonts w:ascii="Times New Roman" w:hAnsi="Times New Roman"/>
          <w:b w:val="0"/>
          <w:i w:val="0"/>
          <w:sz w:val="24"/>
        </w:rPr>
        <w:t xml:space="preserve"> По письменному требованию истца ответчик сообщил причину отказа письмом от «[дата]» (часть пятая статьи 64 ТК РФ: «По письменному требованию лица, которому отказано в заключении трудового договора, работодатель обязан сообщить причину отказа в письменной форме в срок не позднее чем в течение семи рабочих дней со дня предъявления такого требования.»).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пропустил срок обращения в суд.</w:t>
      </w:r>
      <w:r>
        <w:rPr>
          <w:rFonts w:ascii="Times New Roman" w:hAnsi="Times New Roman"/>
          <w:b w:val="0"/>
          <w:i w:val="0"/>
          <w:sz w:val="24"/>
        </w:rPr>
        <w:t xml:space="preserve"> Статьёй 392 Трудового кодекса Российской Федерации (далее — ТК РФ) установлено: «Работник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права, а по спорам об увольнении -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(статья 66.1 настоящего Кодекса) у работодателя по последнему месту работы.» Истец узнал о нарушении своего права «[дата получения отказа]», а обратился в суд лишь «[дата]», то есть по истечении трёх месяцев. Частью пятой статьи 392 ТК РФ: «При пропуске по уважительным причинам сроков, установленных частями первой, второй, третьей и четвертой настоящей статьи, они могут быть восстановлены судом.» Уважительных причин (болезнь, командировка, уход за тяжелобольным членом семьи), препятствовавших своевременному обращению, истец не привёл. Ответчик заявляет о пропуске срока, что является самостоятельным основанием для отказа в иске без исследования иных обстоятельств.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 не подлежит взысканию [либо завышена].</w:t>
      </w:r>
      <w:r>
        <w:rPr>
          <w:rFonts w:ascii="Times New Roman" w:hAnsi="Times New Roman"/>
          <w:b w:val="0"/>
          <w:i w:val="0"/>
          <w:sz w:val="24"/>
        </w:rPr>
        <w:t xml:space="preserve"> Статьёй 237 ТК РФ установлено: «Моральный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договора.» «В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ущерба.» Поскольку неправомерных действий ответчика не установлено, оснований для компенсации нет. Заявленная сумма [сумма] рублей в любом случае не отвечает требованиям разумности и справедливости с учётом характера и длительности предполагаемого нарушения.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Статьёй 393 ТК РФ установлено: «При обращении в суд с иском по требованиям, вытекающим из трудовых отношений, в том числе по поводу невыполнения либо ненадлежащего выполнения условий трудового договора, носящих гражданско-правовой характер, работники освобождаются от оплаты пошлин и судебных расходов.» С учётом этой нормы ответчик не заявляет о взыскании с истца своих судебных расходов.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[сумма] рублей чрезмерны: дело [несложное, рассмотрено в __ заседаниях]; стоимость не соответствует сложившимся в регионе ценам. Ответчик просит снизить их до разумного размера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3, 64, 392 ТК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признании отказа в приёме на работу необоснованным, обязании заключить трудовой договор и компенсации морального вреда к [Ф. И. О. ответчика] в полном объёме.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Объявление о вакансии, должностная инструкция с квалификационными требованиями.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Материалы собеседования и тестового задания (оценочные листы).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Документы о приёме другого кандидата (с обезличиванием персональных данных).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Письменный ответ истцу о причинах отказа.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Отказ по деловым качествам законен: образование, опыт, навыки, результаты тестов. Сохраняйте материалы отбора.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Обязать заключить договор суд может лишь при доказанной дискриминации или отказе приглашённому в порядке перевода либо беременной женщине.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обращения в суд по этому спору — три месяца со дня, когда работник узнал о нарушении (ст. 392 ТК РФ). Заявление о пропуске срока — сильнейший довод работодателя; заявите его в первом же заседании.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Работник освобождён от судебных расходов (ст. 393 ТК РФ): даже при отказе в иске взыскать с него ваши расходы на представителя, как правило, нельзя.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