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 помещения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инициатор собрания / ТСЖ / 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ничтожным решения общего собрания собственников помещений в многоквартирном доме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ничтожным решения общего собрания собственников помещений в многоквартирном доме по адресу: [адрес], оформленного протоколом от «[дата]» № [номер], в связи с отсутствием кворума.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Кворум имелся.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181.5 Гражданского кодекса Российской Федерации (далее — ГК РФ) решение ничтожно, если оно «принято при отсутствии необходимого кворума» Частью 3 статьи 45 Жилищного кодекса Российской Федерации (далее — ЖК РФ) установлено, что собрание правомочно при участии собственников, обладающих более чем 50 % голосов от общего числа голосов. Частью 3 статьи 48 ЖК РФ: «Количество голосов, которым обладает каждый собственник помещения в многоквартирном доме на общем собрании собственников помещений в данном доме, пропорционально его доле в праве общей собственности на общее имущество в данном доме.» Общая площадь помещений дома — [__] кв. м (по сведениям ЕГРН); в собрании приняли участие собственники помещений площадью [__] кв. м, что составляет [__] %. Подробный расчёт по каждому помещению с указанием реквизитов записей ЕГРН прилагается.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Расчёт истца ошибочен.</w:t>
      </w:r>
      <w:r>
        <w:rPr>
          <w:rFonts w:ascii="Times New Roman" w:hAnsi="Times New Roman"/>
          <w:b w:val="0"/>
          <w:i w:val="0"/>
          <w:sz w:val="24"/>
        </w:rPr>
        <w:t xml:space="preserve"> Истец [исключил бюллетени по формальным основаниям — отсутствие даты, неполное имя — хотя волеизъявление собственника ясно / принял за основу площадь дома с местами общего пользования вместо площади помещений / не учёл, что за совместную собственность супругов голосует один из них / посчитал голоса пропорционально числу лиц, а не площади / использовал устаревшие данные о собственниках]. Частью 6 статьи 48 ЖК РФ установлено: «При голосовании, осуществляемом посредством оформленных в письменной форме решений собственников по вопросам, поставленным на голосование, засчитываются голоса по вопросам, по которым участвующим в голосовании собственником оставлен только один из возможных вариантов голосования. Оформленные с нарушением данного требования указанные решения признаются недействительными, и голоса по содержащимся в них вопросам не подсчитываются. В случае, если решение собственника по вопросам, поставленным на голосование, содержит несколько вопросов, поставленных на голосование, несоблюдение данного требования в отношении одного или нескольких вопросов не влечет за собой признание указанного решения недействительным в целом.» Голос, таким образом, исключается лишь по вопросам, где отмечено более одного варианта; иные недочёты (отсутствие даты, сокращённое имя) не влекут исключения, если воля собственника ясна.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Собственники подтвердили своё волеизъявление.</w:t>
      </w:r>
      <w:r>
        <w:rPr>
          <w:rFonts w:ascii="Times New Roman" w:hAnsi="Times New Roman"/>
          <w:b w:val="0"/>
          <w:i w:val="0"/>
          <w:sz w:val="24"/>
        </w:rPr>
        <w:t xml:space="preserve"> [Собственники, чьи бюллетени оспаривает истец, представили письменные пояснения / готовы дать показания], что они участвовали в голосовании и подписывали бюллетени. Заявления о фальсификации без почерковедческой экспертизы и показаний самих собственников голословны.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принято по вопросам повестки и в пределах компетенции.</w:t>
      </w:r>
      <w:r>
        <w:rPr>
          <w:rFonts w:ascii="Times New Roman" w:hAnsi="Times New Roman"/>
          <w:b w:val="0"/>
          <w:i w:val="0"/>
          <w:sz w:val="24"/>
        </w:rPr>
        <w:t xml:space="preserve"> Статьёй 181.5 ГК РФ установлены и иные основания ничтожности: «принято по вопросу, не включенному в повестку дня, за исключением случая, если в заседании или заочном голосовании приняли участие все участники соответствующего гражданско-правового сообщества» «принято по вопросу, не относящемуся к компетенции собрания» Все вопросы были включены в повестку дня, указанную в сообщении о проведении собрания, и относятся к компетенции общего собрания (часть 2 статьи 44 ЖК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Решение подтверждено последующим собранием.</w:t>
      </w:r>
      <w:r>
        <w:rPr>
          <w:rFonts w:ascii="Times New Roman" w:hAnsi="Times New Roman"/>
          <w:b w:val="0"/>
          <w:i w:val="0"/>
          <w:sz w:val="24"/>
        </w:rPr>
        <w:t xml:space="preserve"> [Пунктом 2 статьи 181.4 ГК РФ установлено: «Решение собрания не может быть признано судом недействительным по основаниям, связанным с нарушением порядка принятия решения, если оно подтверждено последующим решением собрания, принятым в установленном порядке до вынесения решения суда.» Решением общего собрания от «[дата]» (протокол № __) принятые решения подтверждены.]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обжалования пропущен.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46 ЖК РФ установлено: «Собственник помещения в многоквартирном доме вправе обжаловать в суд решение, принятое общим собранием собственников помещений в данном доме с нарушением требований настоящего Кодекса, в случае, если он не принимал участие в этом собрании или голосовал против принятия такого решения и если таким решением нарушены его права и законные интересы. Заявление о таком обжаловании может быть подано в суд в течение шести месяцев со дня, когда указанный собственник узнал или должен был узнать о принятом решении. Суд с учетом всех обстоятельств дела вправе оставить в силе обжалуемое решение, если голосование указанного собственника не могло повлиять на результаты голосования, допущенные нарушения не являются существенными и принятое решение не повлекло за собой причинение убытков указанному собственнику.» Пунктом 5 статьи 181.4 ГК РФ: «Решение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сообщества.» Протокол размещён [на информационных стендах «[дата]», в ГИС ЖКХ «[дата]»]; [истец получал платёжные документы с новым тарифом с «[дата]»]. Иск подан «[дата]» — за пределами шести месяцев. Срок применяется и к требованию о ничтожности решения собрания собственников.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 уведомления других собственников не соблюдён.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181.4 ГК РФ установлено: «Лицо, оспаривающее решение собрания, должно уведомить в письменной форме заблаговременно участников соответствующего гражданско-правового сообщества о намерении обратиться с таким иском в суд и предоставить им иную информацию, имеющую отношение к делу. Участники соответствующего гражданско-правового сообщества, не присоединившиеся в порядке, установленном процессуальным законодательством, к такому иску, в том числе имеющие иные основания для оспаривания данного решения, в последующем не вправе обращаться в суд с требованиями об оспаривании данного решения, если только суд не признает причины этого обращения уважительными.» [Истец не уведомил собственников о намерении обратиться в суд.]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44–48 ЖК РФ, статьями 181.4, 181.5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ничтожным решения общего собрания собственников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Истребовать из ГЖИ [наименование] подлинники бюллетеней и протокола; запросить в Росреестре сведения о собственниках и площадях помещений.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Расчёт кворума по каждому помещению с данными ЕГРН.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протокола, бюллетеней, сообщения о проведении собрания и доказательств его размещения.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Письменные пояснения собственников, подтверждающих участие в голосовании.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Протокол последующего собрания, подтвердившего решения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Сделайте собственный подробный расчёт кворума по данным ЕГРН — по площади помещений, а не по числу собственников.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оспаривания решения собрания собственников — шесть месяцев с момента, когда истец узнал или должен был узнать о решении (ч. 6 ст. 46 ЖК РФ), и не более двух лет с момента, когда сведения стали общедоступными.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есть сомнения в решении, проведите новое собрание с теми же вопросами: подтверждение решения до вынесения решения суда исключает его недействительность по процедурным основаниям.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