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обязании безвозмездно устранить недостатки, выявленные в гарантийный срок, и о взыскании судебной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обязании безвозмездно устранить недостатки объекта, построенного по договору строительного подряда от «[дата]» № [__], выявленные в течение гарантийного срока, и о взыскании судебной неустойки на случай неисполнения решения.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Недостатки возникли вследствие эксплуатации, а не работ подрядчика.</w:t>
      </w:r>
      <w:r>
        <w:rPr>
          <w:rFonts w:ascii="Times New Roman" w:hAnsi="Times New Roman"/>
          <w:b w:val="0"/>
          <w:i w:val="0"/>
          <w:sz w:val="24"/>
        </w:rPr>
        <w:t xml:space="preserve"> Пунктом 2 статьи 755 ГК РФ предусмотрено: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[Объект эксплуатировался с нарушением [инструкции / нагрузок / режима отопления]; ремонт выполнялся третьими лицами; повреждения вызваны действиями арендаторов] — подтверждается [документы].</w:t>
      </w:r>
    </w:p>
    <w:p>
      <w:pPr>
        <w:spacing w:after="120" w:line="276" w:lineRule="auto"/>
        <w:ind w:firstLine="709"/>
        <w:jc w:val="both"/>
      </w:pPr>
      <w:r>
        <w:rPr>
          <w:rFonts w:ascii="Times New Roman" w:hAnsi="Times New Roman"/>
          <w:b/>
          <w:i w:val="0"/>
          <w:sz w:val="24"/>
        </w:rPr>
        <w:t>Гарантийный срок истёк [либо его перерыв истцом не доказан].</w:t>
      </w:r>
      <w:r>
        <w:rPr>
          <w:rFonts w:ascii="Times New Roman" w:hAnsi="Times New Roman"/>
          <w:b w:val="0"/>
          <w:i w:val="0"/>
          <w:sz w:val="24"/>
        </w:rPr>
        <w:t xml:space="preserve"> Пунктом 5 статьи 724 ГК РФ установлено: «Если иное не предусмотрено договором подряда, гарантийный срок (пункт 1 статьи 722) начинает течь с момента, когда результат выполненной работы был принят или должен был быть принят заказчиком.» Объект принят «[дата]», гарантийный срок по пункту [__] Договора — [__] лет, истёк «[дата]», а недостатки, по утверждению истца, выявлены «[дата]». Пунктом 3 статьи 755 ГК РФ перерыв срока допускается лишь на время, когда объект не мог эксплуатироваться: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 Объект всё это время эксплуатировался.</w:t>
      </w:r>
    </w:p>
    <w:p>
      <w:pPr>
        <w:spacing w:after="120" w:line="276" w:lineRule="auto"/>
        <w:ind w:firstLine="709"/>
        <w:jc w:val="both"/>
      </w:pPr>
      <w:r>
        <w:rPr>
          <w:rFonts w:ascii="Times New Roman" w:hAnsi="Times New Roman"/>
          <w:b/>
          <w:i w:val="0"/>
          <w:sz w:val="24"/>
        </w:rPr>
        <w:t>Заказчик не заявил о недостатках в разумный срок.</w:t>
      </w:r>
      <w:r>
        <w:rPr>
          <w:rFonts w:ascii="Times New Roman" w:hAnsi="Times New Roman"/>
          <w:b w:val="0"/>
          <w:i w:val="0"/>
          <w:sz w:val="24"/>
        </w:rPr>
        <w:t xml:space="preserve"> Пунктом 4 статьи 755 ГК РФ установлено: «При обнаружении в течение гарантийного срока недостатков, указанных в пункте 1 статьи 754 настоящего Кодекса, заказчик должен заявить о них подрядчику в разумный срок по их обнаружении.» [Протечки (трещины) возникли, по данным самого истца, в [__] году, а претензия направлена только «[дата]». За это время объём повреждений увеличился из-за бездействия заказчика.]</w:t>
      </w:r>
    </w:p>
    <w:p>
      <w:pPr>
        <w:spacing w:after="120" w:line="276" w:lineRule="auto"/>
        <w:ind w:firstLine="709"/>
        <w:jc w:val="both"/>
      </w:pPr>
      <w:r>
        <w:rPr>
          <w:rFonts w:ascii="Times New Roman" w:hAnsi="Times New Roman"/>
          <w:b/>
          <w:i w:val="0"/>
          <w:sz w:val="24"/>
        </w:rPr>
        <w:t>Перечень недостатков неконкретен и не связан с работами подрядчика.</w:t>
      </w:r>
      <w:r>
        <w:rPr>
          <w:rFonts w:ascii="Times New Roman" w:hAnsi="Times New Roman"/>
          <w:b w:val="0"/>
          <w:i w:val="0"/>
          <w:sz w:val="24"/>
        </w:rPr>
        <w:t xml:space="preserve"> Подрядчик выполнял [только общестроительные работы / работы по разделу [__]]; заявленные дефекты [инженерных сетей, отделки] относятся к работам других подрядчиков заказчика. Решение об обязании устранить «все недостатки» без их перечня и привязки к работам ответчика будет неисполнимым.</w:t>
      </w:r>
    </w:p>
    <w:p>
      <w:pPr>
        <w:spacing w:after="120" w:line="276" w:lineRule="auto"/>
        <w:ind w:firstLine="709"/>
        <w:jc w:val="both"/>
      </w:pPr>
      <w:r>
        <w:rPr>
          <w:rFonts w:ascii="Times New Roman" w:hAnsi="Times New Roman"/>
          <w:b/>
          <w:i w:val="0"/>
          <w:sz w:val="24"/>
        </w:rPr>
        <w:t>Причины недостатков должны быть установлены экспертизой.</w:t>
      </w:r>
      <w:r>
        <w:rPr>
          <w:rFonts w:ascii="Times New Roman" w:hAnsi="Times New Roman"/>
          <w:b w:val="0"/>
          <w:i w:val="0"/>
          <w:sz w:val="24"/>
        </w:rPr>
        <w:t xml:space="preserve">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Представленное истцом заключение [получено без вызова подрядчика, вопросы о причинах недостатков не ставились]. Ответчик ходатайствует о назначении судебной строительно-технической экспертизы по вопросам о наличии, характере, причинах и стоимости устранения недостатков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Размер судебной неустойки завышен.</w:t>
      </w:r>
      <w:r>
        <w:rPr>
          <w:rFonts w:ascii="Times New Roman" w:hAnsi="Times New Roman"/>
          <w:b w:val="0"/>
          <w:i w:val="0"/>
          <w:sz w:val="24"/>
        </w:rPr>
        <w:t xml:space="preserve"> Пунктом 1 статьи 308.3 ГК РФ предусмотрено: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Судебная неустойка должна стимулировать исполнение, а не обогащать кредитора. Ответчик просит установить разумный срок устранения — не менее [__] дней с учётом сезонности работ — и неустойку не более [сумма] рублей в день.</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308.3, 724, 754, 755, 756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обязании устранить недостатки и о взыскании судебной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по вопросам о наличии, причинах недостатков и о том, результатом чьих работ они являются.</w:t>
      </w:r>
    </w:p>
    <w:p>
      <w:pPr>
        <w:spacing w:after="120" w:line="276" w:lineRule="auto"/>
        <w:ind w:firstLine="709"/>
        <w:jc w:val="both"/>
      </w:pPr>
      <w:r>
        <w:rPr>
          <w:rFonts w:ascii="Times New Roman" w:hAnsi="Times New Roman"/>
          <w:b w:val="0"/>
          <w:i w:val="0"/>
          <w:sz w:val="24"/>
        </w:rPr>
        <w:t>3. [В случае удовлетворения иска] установить срок устранения недостатков не менее [__] дней со дня вступления решения в законную силу и судебную неустойку не более [сумма] рублей за каждый день просрочки.</w:t>
      </w:r>
    </w:p>
    <w:p>
      <w:pPr>
        <w:spacing w:after="120" w:line="276" w:lineRule="auto"/>
        <w:ind w:firstLine="709"/>
        <w:jc w:val="both"/>
      </w:pPr>
      <w:r>
        <w:rPr>
          <w:rFonts w:ascii="Times New Roman" w:hAnsi="Times New Roman"/>
          <w:b w:val="0"/>
          <w:i w:val="0"/>
          <w:sz w:val="24"/>
        </w:rPr>
        <w:t>4.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приёмки объекта, исполнительная документация с разделением работ между подрядчиками.</w:t>
      </w:r>
    </w:p>
    <w:p>
      <w:pPr>
        <w:spacing w:after="40" w:line="276" w:lineRule="auto"/>
        <w:jc w:val="left"/>
      </w:pPr>
      <w:r>
        <w:rPr>
          <w:rFonts w:ascii="Times New Roman" w:hAnsi="Times New Roman"/>
          <w:b w:val="0"/>
          <w:i w:val="0"/>
          <w:sz w:val="24"/>
        </w:rPr>
        <w:t>3. Инструкция по эксплуатации объекта, переданная заказчику.</w:t>
      </w:r>
    </w:p>
    <w:p>
      <w:pPr>
        <w:spacing w:after="40" w:line="276" w:lineRule="auto"/>
        <w:jc w:val="left"/>
      </w:pPr>
      <w:r>
        <w:rPr>
          <w:rFonts w:ascii="Times New Roman" w:hAnsi="Times New Roman"/>
          <w:b w:val="0"/>
          <w:i w:val="0"/>
          <w:sz w:val="24"/>
        </w:rPr>
        <w:t>4. Документы о ненадлежащей эксплуатации, о работах третьих лиц на объекте.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Подрядчик освобождается от гарантийной ответственности, только если докажет одну из причин, названных в п. 2 ст. 755 ГК РФ (нормальный износ, неправильная эксплуатация, ремонт заказчиком или третьими лицами). Без экспертизы такие доводы обычно не проходят.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