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/ наниматель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 / РСО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перерасчёте платы за коммунальные услуги ненадлежащего качества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обязании произвести перерасчёт платы за [горячее водоснабжение / отопление / содержание жилого помещения] за период с «[дата]» по «[дата]» [и взыскании неустойки, штрафа, компенсации морального вреда].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Перерасчёт производится в порядке, установленном Правительством РФ, на основании зафиксированного нарушения.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157 Жилищного кодекса Российской Федерации (далее — ЖК РФ) установлено: «При предоставлении коммунальных услуг с перерывами, превышающими установленную продолжительность, и (или) с нарушением качества осуществляется изменение размера платы за коммунальные услуги в порядке, установленном Правительством Российской Федерации.» Частью 5 той же статьи: «Изменение размера платы за коммунальные услуги, предусмотренное частью 4 настоящей статьи, осуществляется управляющей организацией, товариществом собственников жилья либо жилищным кооперативом или иным специализированным потребительским кооперативом, а в случаях, предусмотренных статьей 157.2 настоящего Кодекса, ресурсоснабжающей организацией или региональным оператором по обращению с твердыми коммунальными отходами.»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ненадлежащего оказания услуг не зафиксирован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105 Правил предоставления коммунальных услуг собственникам и пользователям помещений в многоквартирных домах и жилых домов (утв. постановлением Правительства РФ от 06.05.2011 № 354; далее — Правила № 354) установлено: «При обнаружении факта нарушения качества коммунальной услуги потребитель уведомляет об этом аварийно-диспетчерскую службу исполнителя или иную службу, указанную исполнителем, а в случаях, предусмотренных подпунктами "б", "г" - "ж" пункта 17 настоящих Правил, - аварийно-диспетчерскую службу, деятельность которой организована управляющей организацией, товариществом или кооперативом, осуществляющими управление многоквартирным домом (далее - аварийно-диспетчерская служба).» Пунктом 109 Правил № 354: «По окончании проверки составляется акт проверки.» «Если в ходе проверки факт нарушения качества коммунальной услуги не подтвердится, то в акте проверки указывается об отсутствии факта нарушения качества коммунальной услуги.» Пунктом 15 Правил изменения размера платы за содержание жилого помещения (утв. постановлением Правительства РФ от 13.08.2006 № 491): «Факт выявления ненадлежащего качества услуг и работ и (или)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работ. Указанный акт является основанием для уменьшения размера платы за содержание жилого помещения.» Пунктом 16 тех же Правил: «Акт нарушения качества или превышения установленной продолжительности перерыва в оказании услуг или выполнении работ составляется в порядке, установленном Правилами предоставления коммунальных услуг гражданам для составления акта непредоставления или предоставления коммунальных услуг ненадлежащего качества.» Обращения истца в аварийно-диспетчерскую службу [не зарегистрированы / зарегистрированы «[дата]», проверка проведена, нарушение не подтвердилось — акт прилагается]. Акт без участия исполнителя допускается лишь в случае, предусмотренном пунктом 110(1) Правил № 354: «В случае непроведения исполнителем проверки в срок, установленный в пункте 108 настоящих Правил,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исполнителя. В таком случае указанный акт подписывается не менее чем 2 потребителями и председателем совета многоквартирного дома, в котором не созданы товарищество или кооператив, председателем товарищества или кооператива, если управление многоквартирным домом осуществляется товариществом или кооперативом.» [Исполнитель проверку в срок провёл / истец его не уведомлял; представленный истцом акт подписан [только им / соседями без председателя совета дома] и требованиям этого пункта не соответствует.]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Качество услуги соответствовало нормативам.</w:t>
      </w:r>
      <w:r>
        <w:rPr>
          <w:rFonts w:ascii="Times New Roman" w:hAnsi="Times New Roman"/>
          <w:b w:val="0"/>
          <w:i w:val="0"/>
          <w:sz w:val="24"/>
        </w:rPr>
        <w:t xml:space="preserve"> [Температура горячей воды в точке водоразбора измерена «[дата]» и составила [__] °C / температура воздуха в квартире — [__] °C]; показания общедомового прибора учёта и журнала теплового пункта подтверждают соблюдение параметров. Кратковременные отклонения в пределах допустимой продолжительности перерасчёта не влекут.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Причина — во внутриквартирном оборудовании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30 ЖК РФ установлено: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 [Низкая температура вызвана [самовольной заменой радиаторов / неисправностью смесителя / установленным истцом водонагревателем], которые находятся за границей эксплуатационной ответственности ответчика — акт осмотра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исполнителем является РСО:] Ответчик не является исполнителем коммунальной услуги.</w:t>
      </w:r>
      <w:r>
        <w:rPr>
          <w:rFonts w:ascii="Times New Roman" w:hAnsi="Times New Roman"/>
          <w:b w:val="0"/>
          <w:i w:val="0"/>
          <w:sz w:val="24"/>
        </w:rPr>
        <w:t xml:space="preserve"> В доме действуют прямые договоры с ресурсоснабжающей организацией (статья 157.2 ЖК РФ), и перерасчёт за коммунальную услугу производит она, а не управляющая организация.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Перерасчёт уже произведён [частично].</w:t>
      </w:r>
      <w:r>
        <w:rPr>
          <w:rFonts w:ascii="Times New Roman" w:hAnsi="Times New Roman"/>
          <w:b w:val="0"/>
          <w:i w:val="0"/>
          <w:sz w:val="24"/>
        </w:rPr>
        <w:t xml:space="preserve"> По заявлению истца от «[дата]» ответчик произвёл перерасчёт за период с «[дата]» по «[дата]» на сумму [сумма] рублей, что отражено в платёжном документе за [месяц]. Повторное взыскание недопустимо.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и штраф несоразмерны и подлежат уменьшению.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Гражданского кодекса Российской Федерации (далее — ГК РФ)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заявляет об уменьшении неустойки и штрафа: [нарушение устранено «[дата]», реальных убытков истец не понёс, заявленная сумма превышает стоимость услуги за весь период]. Штраф по пункту 6 статьи 13 Закона о защите прав потребителей («При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потребителя.») по своей природе также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Акты и фотографии, составленные истцом самостоятельно,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30, 157, 157.2 ЖК РФ, статьёй 333 ГК РФ, статьями 13, 15 Закона о защите прав потребителей,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перерасчёте платы [и взыскании неустойки, штрафа, морального вреда]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Обязать произвести перерасчёт только за период, подтверждённый актом проверки от «[дата]», уменьшить неустойку, штраф и компенсацию морального вреда.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Журнал аварийно-диспетчерской службы (выписка по обращениям истца).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Акты проверки качества, показания приборов учёта, журнал теплового пункта.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Акт осмотра внутриквартирного оборудования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Платёжные документы с отражённым перерасчётом [если производился].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зарегистрированной заявки в аварийно-диспетчерской службе и акта проверки перерасчёт по Правилам № 354 не производится — это главный довод.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границу эксплуатационной ответственности: причиной часто является оборудование самого истца.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Пункты 105, 109, 110(1) Правил № 354 и пункты 15, 16 Правил № 491 приведены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