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залогодатель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залогодержатель (банк, иное лицо)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ипотеки прекращённой и погашении регистрационной записи об ипотеке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прекращённой ипотеки в отношении [квартиры по адресу: __] и погашении регистрационной записи об ипотеке № [номер]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Обеспеченное обязательство не прекращено.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352 Гражданского кодекса Российской Федерации (далее — ГК РФ) залог прекращается «с прекращением обеспеченного залогом обязательства» По кредитному договору от «[дата]» на «[дата]» имеется задолженность [сумма] рублей (справка, расчёт): [последний платёж внесён не в полном объёме / не погашены проценты, начисленные до даты фактического возврата / не возмещены расходы по страхованию предмета залога, оплаченные банком]. Пунктом 1 статьи 408 ГК РФ прекращает обязательство только надлежащее исполнение: «Надлежащее исполнение прекращает обязательство.»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Платежи, на которые ссылается истец, зачтены в соответствии со статьёй 319 ГК РФ.</w:t>
      </w:r>
      <w:r>
        <w:rPr>
          <w:rFonts w:ascii="Times New Roman" w:hAnsi="Times New Roman"/>
          <w:b w:val="0"/>
          <w:i w:val="0"/>
          <w:sz w:val="24"/>
        </w:rPr>
        <w:t xml:space="preserve"> «Сумма произведенного платежа, недостаточная для исполнения денежного обязательства полностью, при отсутствии иного соглашения погашает прежде всего издержки кредитора по получению исполнения, затем - проценты, а в оставшейся части - основную сумму долга.» Остаток обязательства возник из-за того, что [досрочное погашение произведено без подачи заявления в установленный договором срок, и денежные средства списаны по графику / последний платёж поступил после даты, на которую рассчитана сумма].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погашения записи при исполнении обязательства.</w:t>
      </w:r>
      <w:r>
        <w:rPr>
          <w:rFonts w:ascii="Times New Roman" w:hAnsi="Times New Roman"/>
          <w:b w:val="0"/>
          <w:i w:val="0"/>
          <w:sz w:val="24"/>
        </w:rPr>
        <w:t xml:space="preserve"> Залогодержатель обязан совершить действия для погашения записи после полного исполнения (абзац второй пункта 2 статьи 352 ГК РФ: «Залогодатель вправе требовать от залогодержателя совершения всех необходимых действий, направленных на внесение записи о прекращении залога (статья 339.1).»). Ответчик [сообщил истцу размер остатка «[дата]»; после его оплаты подаст заявление в Росреестр в течение трёх рабочих дней / уже направил заявление о погашении записи «[дата]» — предмет спора отсутствует].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погашения записи установлен законом и не требует судебного решения при исполнении обязательства.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 Федерального закона «Об ипотеке (залоге недвижимости)» установлено: «Если иное не предусмотрено федеральным законом или настоящей статьей, регистрационная запись об ипотеке погашается в течение трех рабочих дней с момента поступления в орган регистрации прав:» «в случае, если выдана закладная:» «совместного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закладная» «заявления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закладная» «заявления залогодателя с одновременным представлением документарной закладной, содержащей отметку владельца закладной об исполнении обеспеченного ипотекой обязательства в полном объеме» «в случае, если не выдана закладная:» «совместного заявления залогодателя и залогодержателя» «заявления залогодержателя.» Судебное решение — исключительный способ, применяемый лишь при уклонении залогодержателя после полного исполнения обязательства («Регистрационная запись об ипотеке погашается также по решению суда или арбитражного суда о прекращении ипотеки в порядке, предусмотренном настоящей статьей.»). [Закладная передана [__], который является законным владельцем и надлежащим ответчиком.]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залогодержателя защищены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(«Собственнику принадлежат права владения, пользования и распоряжения своим имуществом.») и правилами о залоге запрещено погашение обременения до прекращения обеспеченного обязательства; удовлетворение иска лишит ответчика обеспечения при наличии непогашенного долга.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319, 352, 408 ГК РФ, статьёй 25 Федерального закона «Об ипотеке (залоге недвижимости)»,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ипотеки прекращённой и погашении регистрационной записи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Кредитный договор, график платежей, справка о задолженности и расчёт на дату отзыва.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по счёту, подтверждающая зачёт платежей.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 истцу о размере остатка / заявление в Росреестр о погашении записи [если подано].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владельце закладной [если выдавалась].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Залог прекращается только с полным прекращением обязательства. Подготовьте детальный расчёт остатка на дату иска.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долг погашен, погасите запись добровольно до заседания: расходы истца на суд в этом случае лягут на ответчика.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выдана закладная, надлежащий ответчик — её законный владелец.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