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сторона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другая сторона сделки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применении последствий недействительности ничтожной сделки и взыскании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применении последствий недействительности [ничтожного] договора от «[дата]» № [__] в виде взыскания [сумма] рублей [возврата имущества]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Сделка не является ничтожной.</w:t>
      </w:r>
      <w:r>
        <w:rPr>
          <w:rFonts w:ascii="Times New Roman" w:hAnsi="Times New Roman"/>
          <w:b w:val="0"/>
          <w:i w:val="0"/>
          <w:sz w:val="24"/>
        </w:rPr>
        <w:t xml:space="preserve"> Пунктом 2 статьи 168 ГК РФ ничтожна сделка, которая: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Истец не доказал посягательства на публичные интересы или права третьих лиц; основание, на которое он ссылается, делает сделку в лучшем случае оспоримой, а требование о признании её недействительной истцом не заявлено [или срок по нему истёк].</w:t>
      </w:r>
    </w:p>
    <w:p>
      <w:pPr>
        <w:spacing w:after="120" w:line="276" w:lineRule="auto"/>
        <w:ind w:firstLine="709"/>
        <w:jc w:val="both"/>
      </w:pPr>
      <w:r>
        <w:rPr>
          <w:rFonts w:ascii="Times New Roman" w:hAnsi="Times New Roman"/>
          <w:b/>
          <w:i w:val="0"/>
          <w:sz w:val="24"/>
        </w:rPr>
        <w:t>Реституция двусторонняя: истец обязан вернуть полученное.</w:t>
      </w:r>
      <w:r>
        <w:rPr>
          <w:rFonts w:ascii="Times New Roman" w:hAnsi="Times New Roman"/>
          <w:b w:val="0"/>
          <w:i w:val="0"/>
          <w:sz w:val="24"/>
        </w:rPr>
        <w:t xml:space="preserve"> Пунктом 2 статьи 167 ГК РФ установлено: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Истец получил [товар / работы / пользование имуществом] стоимостью [сумма] рублей; при применении последствий взысканию подлежит лишь разница (сальдо) [или ничего].</w:t>
      </w:r>
    </w:p>
    <w:p>
      <w:pPr>
        <w:spacing w:after="120" w:line="276" w:lineRule="auto"/>
        <w:ind w:firstLine="709"/>
        <w:jc w:val="both"/>
      </w:pPr>
      <w:r>
        <w:rPr>
          <w:rFonts w:ascii="Times New Roman" w:hAnsi="Times New Roman"/>
          <w:b/>
          <w:i w:val="0"/>
          <w:sz w:val="24"/>
        </w:rPr>
        <w:t>Заявление о недействительности не имеет значения, если истец действует недобросовестно.</w:t>
      </w:r>
      <w:r>
        <w:rPr>
          <w:rFonts w:ascii="Times New Roman" w:hAnsi="Times New Roman"/>
          <w:b w:val="0"/>
          <w:i w:val="0"/>
          <w:sz w:val="24"/>
        </w:rPr>
        <w:t xml:space="preserve"> Пунктом 5 статьи 166 ГК РФ установлено: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 Истец [длительное время исполнял сделку, получал по ней выгоду и ссылается на недействительность только после возникновения спора об оплате].</w:t>
      </w:r>
    </w:p>
    <w:p>
      <w:pPr>
        <w:spacing w:after="120" w:line="276" w:lineRule="auto"/>
        <w:ind w:firstLine="709"/>
        <w:jc w:val="both"/>
      </w:pPr>
      <w:r>
        <w:rPr>
          <w:rFonts w:ascii="Times New Roman" w:hAnsi="Times New Roman"/>
          <w:b/>
          <w:i w:val="0"/>
          <w:sz w:val="24"/>
        </w:rPr>
        <w:t>Проценты не начисляются.</w:t>
      </w:r>
      <w:r>
        <w:rPr>
          <w:rFonts w:ascii="Times New Roman" w:hAnsi="Times New Roman"/>
          <w:b w:val="0"/>
          <w:i w:val="0"/>
          <w:sz w:val="24"/>
        </w:rPr>
        <w:t xml:space="preserve"> Пунктом 2 статьи 1107 ГК РФ: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До вступления в силу решения о недействительности ответчик не знал и не мог знать о неосновательности получения; кроме того, при двусторонней реституции проценты на суммы, возвращаемые сторонами друг другу, взаимно уравновешиваются.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трёхлетний срок по ничтожной сделке.</w:t>
      </w:r>
      <w:r>
        <w:rPr>
          <w:rFonts w:ascii="Times New Roman" w:hAnsi="Times New Roman"/>
          <w:b w:val="0"/>
          <w:i w:val="0"/>
          <w:sz w:val="24"/>
        </w:rPr>
        <w:t xml:space="preserve">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Исполнение сделки началось «[дата]» [и истец является её стороной]; иск подан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166, 167, 168, 181, 1107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применении последствий недействительности сделки и взыскании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применить двустороннюю реституцию: обязать истца возвратить ответчику [полученное / его стоимость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встречном исполнении, полученном истцом по сделке, и его стоимости.</w:t>
      </w:r>
    </w:p>
    <w:p>
      <w:pPr>
        <w:spacing w:after="40" w:line="276" w:lineRule="auto"/>
        <w:jc w:val="left"/>
      </w:pPr>
      <w:r>
        <w:rPr>
          <w:rFonts w:ascii="Times New Roman" w:hAnsi="Times New Roman"/>
          <w:b w:val="0"/>
          <w:i w:val="0"/>
          <w:sz w:val="24"/>
        </w:rPr>
        <w:t>3. Документы о поведении истца после сделки (исполнение, расчёты, акты).</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Двусторонняя реституция — обязательное последствие недействительности (п. 2 ст. 167 ГК РФ): если истец просит только возврат своих денег, заявите о возврате полученного им, иначе суд может его не учесть.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