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 местного самоуправления / ТУ Росимущества / кредитор наследодателя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(фактически принявший наследство)</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имущества выморочным и признании права собственности муниципального образования (Российской Федерации)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[квартиры по адресу __ / земельного участка __ / денежных средств на счёте __] выморочным имуществом после смерти [Ф. И. О. наследодателя], умершего «[дата]», и о признании права собственности [истца].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Имущество не является выморочным: у наследодателя есть наследник, принявший наследство.</w:t>
      </w:r>
      <w:r>
        <w:rPr>
          <w:rFonts w:ascii="Times New Roman" w:hAnsi="Times New Roman"/>
          <w:b w:val="0"/>
          <w:i w:val="0"/>
          <w:sz w:val="24"/>
        </w:rPr>
        <w:t xml:space="preserve"> Пунктом 1 статьи 1151 Гражданского кодекса Российской Федерации (далее — ГК РФ) установлено: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Выморочным имущество становится только при отсутствии наследников или если никто из них не принял наследство. Ответчик является наследником [первой очереди по закону — [сын / дочь / супруг] наследодателя (статья 1142 ГК РФ: «Наследниками первой очереди по закону являются дети, супруг и родители наследодателя.») / по завещанию от «[дата]»].</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ind w:firstLine="709"/>
        <w:jc w:val="both"/>
      </w:pPr>
      <w:r>
        <w:rPr>
          <w:rFonts w:ascii="Times New Roman" w:hAnsi="Times New Roman"/>
          <w:b/>
          <w:i w:val="0"/>
          <w:sz w:val="24"/>
        </w:rPr>
        <w:t>Фактическое принятие наследства презюмируется.</w:t>
      </w:r>
      <w:r>
        <w:rPr>
          <w:rFonts w:ascii="Times New Roman" w:hAnsi="Times New Roman"/>
          <w:b w:val="0"/>
          <w:i w:val="0"/>
          <w:sz w:val="24"/>
        </w:rPr>
        <w:t xml:space="preserve"> Действия ответчика в течение шести месяцев после открытия наследства (пункт 1 статьи 1154 ГК РФ: «Наследство может быть принято в течение шести месяцев со дня открытия наследства.») — [проживание в квартире, оплата коммунальных услуг и налогов, ремонт, обработка участка, получение вещей наследодателя] — подтверждаются [квитанциями, справкой о регистрации, показаниями соседей, актами]. В силу закона такие действия признаются принятием наследства, пока не доказано иное; доказательств обратного истец не представил.</w:t>
      </w:r>
    </w:p>
    <w:p>
      <w:pPr>
        <w:spacing w:after="120" w:line="276" w:lineRule="auto"/>
        <w:ind w:firstLine="709"/>
        <w:jc w:val="both"/>
      </w:pPr>
      <w:r>
        <w:rPr>
          <w:rFonts w:ascii="Times New Roman" w:hAnsi="Times New Roman"/>
          <w:b/>
          <w:i w:val="0"/>
          <w:sz w:val="24"/>
        </w:rPr>
        <w:t>Принятое наследство принадлежит наследнику со дня открытия наследства.</w:t>
      </w:r>
      <w:r>
        <w:rPr>
          <w:rFonts w:ascii="Times New Roman" w:hAnsi="Times New Roman"/>
          <w:b w:val="0"/>
          <w:i w:val="0"/>
          <w:sz w:val="24"/>
        </w:rPr>
        <w:t xml:space="preserve"> Пунктом 4 статьи 1152 ГК РФ установлено: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Поэтому право публичного образования на это имущество возникнуть не могло.</w:t>
      </w:r>
    </w:p>
    <w:p>
      <w:pPr>
        <w:spacing w:after="120" w:line="276" w:lineRule="auto"/>
        <w:ind w:firstLine="709"/>
        <w:jc w:val="both"/>
      </w:pPr>
      <w:r>
        <w:rPr>
          <w:rFonts w:ascii="Times New Roman" w:hAnsi="Times New Roman"/>
          <w:b/>
          <w:i w:val="0"/>
          <w:sz w:val="24"/>
        </w:rPr>
        <w:t>[Если срок принятия пропущен:] Ответчик заявляет о восстановлении срока.</w:t>
      </w:r>
      <w:r>
        <w:rPr>
          <w:rFonts w:ascii="Times New Roman" w:hAnsi="Times New Roman"/>
          <w:b w:val="0"/>
          <w:i w:val="0"/>
          <w:sz w:val="24"/>
        </w:rPr>
        <w:t xml:space="preserve"> Пунктом 1 статьи 1155 ГК РФ установлено: «По заявлению наследника, пропустившего срок, установленный для принятия наследства (статья 1154), суд может восстановить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 Ответчик не знал и не должен был знать об открытии наследства, поскольку [проживал в другом регионе / за границей, отношения с наследодателем были прерваны / о смерти не сообщили], и обратился в суд в течение шести месяцев с «[дата]», когда узнал о смерти. Ответчик [предъявляет встречный иск / просит учесть его требование о восстановлении срока].</w:t>
      </w:r>
    </w:p>
    <w:p>
      <w:pPr>
        <w:spacing w:after="120" w:line="276" w:lineRule="auto"/>
        <w:ind w:firstLine="709"/>
        <w:jc w:val="both"/>
      </w:pPr>
      <w:r>
        <w:rPr>
          <w:rFonts w:ascii="Times New Roman" w:hAnsi="Times New Roman"/>
          <w:b/>
          <w:i w:val="0"/>
          <w:sz w:val="24"/>
        </w:rPr>
        <w:t>Требования кредитора наследодателя не зависят от признания имущества выморочным.</w:t>
      </w:r>
      <w:r>
        <w:rPr>
          <w:rFonts w:ascii="Times New Roman" w:hAnsi="Times New Roman"/>
          <w:b w:val="0"/>
          <w:i w:val="0"/>
          <w:sz w:val="24"/>
        </w:rPr>
        <w:t xml:space="preserve"> [Если истец — банк:] Наследник, принявший наследство, отвечает по долгам наследодателя в пределах стоимости наследственного имущества (статья 1175 ГК РФ: «Каждый из наследников отвечает по долгам наследодателя в пределах стоимости перешедшего к нему наследственного имущества.»). Признание имущества выморочным при наличии наследника нарушит его права и не требуется для защиты интересов кредитора.</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Справки о «отсутствии наследников»,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1142, 1151–1155, 1175 ГК РФ, статьями 12, 56,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имущества выморочным и признании права собственности к [Ф. И. О. ответчика] в полном объёме.</w:t>
      </w:r>
    </w:p>
    <w:p>
      <w:pPr>
        <w:spacing w:after="120" w:line="276" w:lineRule="auto"/>
        <w:ind w:firstLine="709"/>
        <w:jc w:val="both"/>
      </w:pPr>
      <w:r>
        <w:rPr>
          <w:rFonts w:ascii="Times New Roman" w:hAnsi="Times New Roman"/>
          <w:b w:val="0"/>
          <w:i w:val="0"/>
          <w:sz w:val="24"/>
        </w:rPr>
        <w:t>2. [Встречное требование:] Установить факт принятия ответчиком наследства после смерти [Ф. И. О.] и признать за ответчиком право собственности на [имущество] в порядке наследования [либо восстановить срок для принятия наследства].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родстве с наследодателем (свидетельства о рождении, браке).</w:t>
      </w:r>
    </w:p>
    <w:p>
      <w:pPr>
        <w:spacing w:after="40" w:line="276" w:lineRule="auto"/>
        <w:jc w:val="left"/>
      </w:pPr>
      <w:r>
        <w:rPr>
          <w:rFonts w:ascii="Times New Roman" w:hAnsi="Times New Roman"/>
          <w:b w:val="0"/>
          <w:i w:val="0"/>
          <w:sz w:val="24"/>
        </w:rPr>
        <w:t>3. Доказательства фактического принятия наследства (квитанции, справки, показания свидетелей).</w:t>
      </w:r>
    </w:p>
    <w:p>
      <w:pPr>
        <w:spacing w:after="40" w:line="276" w:lineRule="auto"/>
        <w:jc w:val="left"/>
      </w:pPr>
      <w:r>
        <w:rPr>
          <w:rFonts w:ascii="Times New Roman" w:hAnsi="Times New Roman"/>
          <w:b w:val="0"/>
          <w:i w:val="0"/>
          <w:sz w:val="24"/>
        </w:rPr>
        <w:t>4. Справка нотариуса о наследственном деле / заявление о принятии наследства.</w:t>
      </w:r>
    </w:p>
    <w:p>
      <w:pPr>
        <w:spacing w:after="40" w:line="276" w:lineRule="auto"/>
        <w:jc w:val="left"/>
      </w:pPr>
      <w:r>
        <w:rPr>
          <w:rFonts w:ascii="Times New Roman" w:hAnsi="Times New Roman"/>
          <w:b w:val="0"/>
          <w:i w:val="0"/>
          <w:sz w:val="24"/>
        </w:rPr>
        <w:t>5. Доказательства уважительности причин пропуска срока [если применимо].</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Чаще всего такие иски выигрываются доказательствами фактического принятия наследства: оплата коммунальных услуг из своих средств, проживание, уход за участком в течение шести месяцев после смерти.</w:t>
      </w:r>
    </w:p>
    <w:p>
      <w:pPr>
        <w:spacing w:after="40" w:line="276" w:lineRule="auto"/>
        <w:jc w:val="both"/>
      </w:pPr>
      <w:r>
        <w:rPr>
          <w:rFonts w:ascii="Times New Roman" w:hAnsi="Times New Roman"/>
          <w:b w:val="0"/>
          <w:i/>
          <w:sz w:val="24"/>
        </w:rPr>
        <w:t>— Подайте встречный иск о признании права собственности в порядке наследования (ст. 137 ГПК РФ) — так вопрос решится окончательно.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