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супруг(а)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супруг(а)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расторжении брака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расторжении брака, зарегистрированного «[дата]» [наименование органа ЗАГС], запись акта № [номер].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жена беременна или ребёнку нет года:] Истец не вправе требовать развода без согласия ответчика.</w:t>
      </w:r>
      <w:r>
        <w:rPr>
          <w:rFonts w:ascii="Times New Roman" w:hAnsi="Times New Roman"/>
          <w:b w:val="0"/>
          <w:i w:val="0"/>
          <w:sz w:val="24"/>
        </w:rPr>
        <w:t xml:space="preserve"> Статьёй 17 Семейного кодекса Российской Федерации (далее — СК РФ) установлено: «Муж не имеет права без согласия жены возбуждать дело о расторжении брака во время беременности жены и в течение года после рождения ребенка.» Ответчик [беременна — срок [__] недель, справка из женской консультации от «[дата]» прилагается / родила ребёнка [Ф. И. О.] «[дата]», то есть менее года назад]. Согласия на расторжение брака ответчик не давала и не даёт. Это обстоятельство исключает рассмотрение иска мужа по существу: в силу абзаца второго статьи 220 ГПК РФ суд прекращает производство по делу, если «имеются основания, предусмотренные пунктом 1 части первой статьи 134 настоящего Кодекса»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Семья может быть сохранена.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22 СК РФ установлено: «Расторжение брака в судебном порядке производится, если судом установлено, что дальнейшая совместная жизнь супругов и сохранение семьи невозможны.» Брак расторгается не по желанию одного супруга, а когда суд установит, что дальнейшая совместная жизнь и сохранение семьи невозможны. Истец этого не доказал: [стороны проживают вместе / раздельно лишь [__] месяцев; конфликт возник из-за временных трудностей — указать; стороны продолжают совместно воспитывать детей, вести хозяйство, общаться]. Ответчик заинтересован в сохранении семьи [готов пройти консультацию семейного психолога].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просит предоставить срок для примирения.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22 СК РФ установлено: «При рассмотрении дела о расторжении брака при отсутствии согласия одного из супругов на расторжение брака суд вправе принять меры к примирению супругов и вправе отложить разбирательство дела, назначив супругам срок для примирения в пределах трех месяцев.» «Расторжение брака производится, если меры по примирению супругов оказались безрезультатными и супруги (один из них) настаивают на расторжении брака.» Ответчик просит отложить разбирательство дела и назначить супругам срок для примирения продолжительностью три месяца. Если по истечении этого срока истец будет настаивать на разводе, ответчик не будет возражать против решения вопросов, указанных ниже.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Вопросы о детях и содержании должны быть разрешены одновременно с разводом.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 СК РФ установлено: «При расторжении брака в судебном порядке супруги могут представить на рассмотрение суда соглашение о том, с кем из них будут проживать несовершеннолетние дети, о порядке выплаты средств на содержание детей и (или) нетрудоспособного нуждающегося супруга, о размерах этих средств либо о разделе общего имущества супругов.» Согласно пункту 2 той же статьи «В случае, если отсутствует соглашение между супругами по вопросам, указанным в пункте 1 настоящей статьи, а также в случае, если установлено, что данное соглашение нарушает интересы детей или одного из супругов, суд обязан:» «определить, с кем из родителей будут проживать несовершеннолетние дети после развода» «определить, с кого из родителей и в каких размерах взыскиваются алименты на их детей» «по требованию супругов (одного из них) произвести раздел имущества, находящегося в их совместной собственности» «по требованию супруга, имеющего право на получение содержания от другого супруга, определить размер этого содержания.» Соглашения между сторонами нет. Ответчик просит [определить место жительства несовершеннолетнего [Ф. И. О.] с ответчиком / взыскать с истца алименты на ребёнка в размере [1/4 / 1/3 / 1/2] доли заработка / взыскать с истца содержание ответчика, осуществляющего уход за ребёнком до трёх лет, в твёрдой денежной сумме [сумма] рублей ежемесячно]. Предложенный истцом порядок [проживания ребёнка с истцом / алиментов в твёрдой сумме] противоречит интересам ребёнка: [указать].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 подсудности.</w:t>
      </w:r>
      <w:r>
        <w:rPr>
          <w:rFonts w:ascii="Times New Roman" w:hAnsi="Times New Roman"/>
          <w:b w:val="0"/>
          <w:i w:val="0"/>
          <w:sz w:val="24"/>
        </w:rPr>
        <w:t xml:space="preserve"> Дела о расторжении брака при отсутствии спора о детях рассматривает мировой судья (пункт 2 части 1 статьи 23 ГПК РФ), а при наличии такого спора — районный суд. [Поскольку между сторонами возник спор о месте жительства детей, дело подлежит передаче в районный суд.] Истец вправе предъявить иск по своему месту жительства, только если с ним проживает несовершеннолетний ребёнок или по состоянию здоровья выезд к месту жительства ответчика для него затруднителен (часть 4 статьи 29 ГПК РФ). </w:t>
      </w:r>
      <w:r>
        <w:rPr>
          <w:rFonts w:ascii="Times New Roman" w:hAnsi="Times New Roman"/>
          <w:b/>
          <w:i w:val="0"/>
          <w:sz w:val="24"/>
        </w:rPr>
        <w:t>[Если иск подан с нарушением подсудности:] Дело принято к производству с нарушением правил подсудности.</w:t>
      </w:r>
      <w:r>
        <w:rPr>
          <w:rFonts w:ascii="Times New Roman" w:hAnsi="Times New Roman"/>
          <w:b w:val="0"/>
          <w:i w:val="0"/>
          <w:sz w:val="24"/>
        </w:rPr>
        <w:t xml:space="preserve"> Ответчик проживает по адресу: [адрес], что относится к подсудности [наименование суда]; оснований для подсудности по выбору истца (статья 29 ГПК РФ) или исключительной подсудности (статья 30 ГПК РФ) нет. Согласно пункту 3 части 2 статьи 33 ГПК РФ суд передаёт дело на рассмотрение другого суда, если «при рассмотрении дела в данном суде выявилось, что оно было принято к производству с нарушением правил подсудности» Ответчик ходатайствует о передаче дела в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Момент прекращения брака.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25 СК РФ установлено: «Брак, расторгаемый в органах записи актов гражданского состояния, прекращается со дня государственной регистрации расторжения брака в книге регистрации актов гражданского состояния, а при расторжении брака в суде - со дня вступления решения суда в законную силу.» Ответчик просит учесть, что до вступления решения в законную силу стороны остаются супругами, а имущество, приобретённое до этого момента, является общим, если семейные отношения не прекращены ранее (пункт 4 статьи 38 СК РФ: «Суд может признать имущество, нажитое каждым из супругов в период их раздельного проживания при прекращении семейных отношений, собственностью каждого из них.»).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Доводы истца о «невозможности сохранения семьи»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17, 22, 24, 25, 38 СК РФ, статьями 12, 56, 149, 220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[Если жена беременна или ребёнку нет года:] Прекратить производство по делу на основании статьи 17 СК РФ и абзаца второго статьи 220 ГПК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Отложить разбирательство дела и назначить супругам срок для примирения три месяца (пункт 2 статьи 22 СК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[Если примирение не состоится:] В удовлетворении иска отказать [либо при расторжении брака определить место жительства несовершеннолетнего [Ф. И. О.] с ответчиком и взыскать с истца алименты на его содержание в размере [__] доли заработка и (или) иного дохода ежемесячно, начиная с «[дата]» и до совершеннолетия ребёнка].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[Если дело неподсудно:] Передать дело по подсудности в [наименование суда].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Свидетельство о рождении ребёнка / справка о беременности [для статьи 17 СК РФ].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возможности сохранения семьи (переписка, документы о совместной жизни, показания свидетелей).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Справка о месте жительства ребёнка, характеристики из детского сада (школы) [при споре о детях].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Справки о доходах истца [для расчёта алиментов].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Отказ в разводе судами практически не применяется: если истец настаивает, брак расторгнут после срока для примирения. Реальная цель отзыва — получить три месяца на примирение и правильно решить вопросы о детях и алиментах.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Статья 17 СК РФ защищает только жену: если она беременна или ребёнку нет года, муж не может развестись без её согласия.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Вопросы о месте жительства детей и алиментах можно заявить встречным иском (ст. 137 ГПК РФ) — тогда суд обязан их разрешить в решении о разводе.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Требование о расторжении брака исковой давностью не ограничено (п. 1 ст. 9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