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мирового судьи судебного участка № __]</w:t>
      </w:r>
      <w:r>
        <w:rPr>
          <w:rFonts w:ascii="Times New Roman" w:hAnsi="Times New Roman"/>
          <w:b w:val="0"/>
          <w:i w:val="0"/>
          <w:sz w:val="24"/>
        </w:rPr>
        <w:br/>
        <w:t>[адрес суда]</w:t>
      </w:r>
      <w:r>
        <w:rPr>
          <w:rFonts w:ascii="Times New Roman" w:hAnsi="Times New Roman"/>
          <w:b w:val="0"/>
          <w:i w:val="0"/>
          <w:sz w:val="24"/>
        </w:rPr>
        <w:br/>
        <w:t>Дело № [номер дела]</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супруг(а)</w:t>
      </w:r>
      <w:r>
        <w:rPr>
          <w:rFonts w:ascii="Times New Roman" w:hAnsi="Times New Roman"/>
          <w:b w:val="0"/>
          <w:i w:val="0"/>
          <w:sz w:val="24"/>
        </w:rPr>
        <w:br/>
        <w:t>[Ф. И. О.]</w:t>
      </w:r>
      <w:r>
        <w:rPr>
          <w:rFonts w:ascii="Times New Roman" w:hAnsi="Times New Roman"/>
          <w:b w:val="0"/>
          <w:i w:val="0"/>
          <w:sz w:val="24"/>
        </w:rPr>
        <w:br/>
        <w:t>адрес: [место жительства]</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супруг(а)</w:t>
      </w:r>
      <w:r>
        <w:rPr>
          <w:rFonts w:ascii="Times New Roman" w:hAnsi="Times New Roman"/>
          <w:b w:val="0"/>
          <w:i w:val="0"/>
          <w:sz w:val="24"/>
        </w:rPr>
        <w:br/>
        <w:t>[Ф. И. О.]</w:t>
      </w:r>
      <w:r>
        <w:rPr>
          <w:rFonts w:ascii="Times New Roman" w:hAnsi="Times New Roman"/>
          <w:b w:val="0"/>
          <w:i w:val="0"/>
          <w:sz w:val="24"/>
        </w:rPr>
        <w:br/>
        <w:t>адрес: [место жительства]</w:t>
      </w:r>
      <w:r>
        <w:rPr>
          <w:rFonts w:ascii="Times New Roman" w:hAnsi="Times New Roman"/>
          <w:b w:val="0"/>
          <w:i w:val="0"/>
          <w:sz w:val="24"/>
        </w:rPr>
        <w:br/>
        <w:t>телефон: [вписать], адрес электронной почты: [вписать]</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признании долга общим и разделе долговых обязательств супругов</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суда находится гражданское дело № [номер] по исковому заявлению [Ф. И. О. истца] к [Ф. И. О. ответчика] о признании общим долгом обязательств по [кредитному договору № __ от «[дата]» с [банк] / договору займа от «[дата]»], их разделе и взыскании компенсации уплаченного. Копию искового заявления с приложениями ответчик получил «[дата]». Ответчик исковые требования не признаёт [в полном объёме / в части: указать] по основаниям, изложенным ниже. Отзыв представляется в порядке статьи 149 Гражданского процессуального кодекса Российской Федерации (далее — ГПК РФ), по которой ответчик при подготовке дела представляет истцу и суду письменные возражения и доказательства в их обоснование.</w:t>
      </w:r>
    </w:p>
    <w:p>
      <w:pPr>
        <w:spacing w:after="120" w:line="276" w:lineRule="auto"/>
        <w:ind w:firstLine="709"/>
        <w:jc w:val="both"/>
      </w:pPr>
      <w:r>
        <w:rPr>
          <w:rFonts w:ascii="Times New Roman" w:hAnsi="Times New Roman"/>
          <w:b/>
          <w:i w:val="0"/>
          <w:sz w:val="24"/>
        </w:rPr>
        <w:t>Обязанность доказать основания иска лежит на истце.</w:t>
      </w:r>
      <w:r>
        <w:rPr>
          <w:rFonts w:ascii="Times New Roman" w:hAnsi="Times New Roman"/>
          <w:b w:val="0"/>
          <w:i w:val="0"/>
          <w:sz w:val="24"/>
        </w:rPr>
        <w:t xml:space="preserve"> В силу части 1 статьи 12 ГПК РФ «Правосудие по гражданским делам осуществляется на основе состязательности и равноправия сторон.»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Таким образом, не ответчик должен опровергать иск, а истец — доказать каждое обстоятельство, на котором основаны его требования. Сомнения и пробелы в доказательствах истца толкуются не в его пользу.</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Долг одного супруга не становится общим только потому, что возник в браке.</w:t>
      </w:r>
      <w:r>
        <w:rPr>
          <w:rFonts w:ascii="Times New Roman" w:hAnsi="Times New Roman"/>
          <w:b w:val="0"/>
          <w:i w:val="0"/>
          <w:sz w:val="24"/>
        </w:rPr>
        <w:t xml:space="preserve"> Пунктом 1 статьи 45 Семейного кодекса Российской Федерации (далее — СК РФ) установлено: «По обязательствам одного из супругов взыскание может быть обращено лишь на имущество этого супруга. При недостаточности этого имущества кредитор вправе требовать выдела доли супруга-должника, которая причиталась бы супругу-должнику при разделе общего имущества супругов, для обращения на нее взыскания.» Пунктом 2 той же статьи определено, когда обязательство является общим: «Взыскание обращается на общее имущество супругов по общим обязательствам супругов, а также по обязательствам одного из супругов, если судом установлено, что все, полученное по обязательствам одним из супругов, было использовано на нужды семьи. При недостаточности этого имущества супруги несут по указанным обязательствам солидарную ответственность имуществом каждого из них.» Таким образом, для признания долга общим истец должен доказать одно из двух: либо что обязательство возникло по инициативе обоих супругов в интересах семьи, либо что всё полученное по нему израсходовано на нужды семьи. Наличие брака на дату получения кредита и то, что заёмщиком выступил супруг, этого не доказывают.</w:t>
      </w:r>
    </w:p>
    <w:p>
      <w:pPr>
        <w:spacing w:after="120" w:line="276" w:lineRule="auto"/>
        <w:ind w:firstLine="709"/>
        <w:jc w:val="both"/>
      </w:pPr>
      <w:r>
        <w:rPr>
          <w:rFonts w:ascii="Times New Roman" w:hAnsi="Times New Roman"/>
          <w:b/>
          <w:i w:val="0"/>
          <w:sz w:val="24"/>
        </w:rPr>
        <w:t>Согласие супруга на распоряжение имуществом не распространяется на долги.</w:t>
      </w:r>
      <w:r>
        <w:rPr>
          <w:rFonts w:ascii="Times New Roman" w:hAnsi="Times New Roman"/>
          <w:b w:val="0"/>
          <w:i w:val="0"/>
          <w:sz w:val="24"/>
        </w:rPr>
        <w:t xml:space="preserve"> Пунктом 2 статьи 35 СК РФ установлено: «При совершении одним из супругов сделки по распоряжению общим имуществом супругов предполагается, что он действует с согласия другого супруга.» Эта норма касается распоряжения общим имуществом и не создаёт презумпции, что любой кредит одного из супругов взят с согласия другого и в интересах семьи. Ответчик о [кредите / займе] [не знал / узнал лишь «[дата]»], поручителем или созаёмщиком не являлся, договор не подписывал.</w:t>
      </w:r>
    </w:p>
    <w:p>
      <w:pPr>
        <w:spacing w:after="120" w:line="276" w:lineRule="auto"/>
        <w:ind w:firstLine="709"/>
        <w:jc w:val="both"/>
      </w:pPr>
      <w:r>
        <w:rPr>
          <w:rFonts w:ascii="Times New Roman" w:hAnsi="Times New Roman"/>
          <w:b/>
          <w:i w:val="0"/>
          <w:sz w:val="24"/>
        </w:rPr>
        <w:t>Полученные деньги потрачены истцом на личные цели.</w:t>
      </w:r>
      <w:r>
        <w:rPr>
          <w:rFonts w:ascii="Times New Roman" w:hAnsi="Times New Roman"/>
          <w:b w:val="0"/>
          <w:i w:val="0"/>
          <w:sz w:val="24"/>
        </w:rPr>
        <w:t xml:space="preserve"> Кредит на сумму [сумма] рублей получен истцом «[дата]» и израсходован [на погашение его добрачных долгов / на автомобиль, оформленный на третье лицо / на бизнес истца / на азартные игры / неизвестно на что: истец доказательств не представил]. Доходы семьи в этот период [указать] покрывали текущие расходы, крупных покупок семья не совершала. [Кредит получен после фактического прекращения семейных отношений «[дата]»; пунктом 4 статьи 38 СК РФ установлено: «Суд может признать имущество, нажитое каждым из супругов в период их раздельного проживания при прекращении семейных отношений, собственностью каждого из них.»]</w:t>
      </w:r>
    </w:p>
    <w:p>
      <w:pPr>
        <w:spacing w:after="120" w:line="276" w:lineRule="auto"/>
        <w:ind w:firstLine="709"/>
        <w:jc w:val="both"/>
      </w:pPr>
      <w:r>
        <w:rPr>
          <w:rFonts w:ascii="Times New Roman" w:hAnsi="Times New Roman"/>
          <w:b/>
          <w:i w:val="0"/>
          <w:sz w:val="24"/>
        </w:rPr>
        <w:t>Раздел долга не меняет кредитных обязательств.</w:t>
      </w:r>
      <w:r>
        <w:rPr>
          <w:rFonts w:ascii="Times New Roman" w:hAnsi="Times New Roman"/>
          <w:b w:val="0"/>
          <w:i w:val="0"/>
          <w:sz w:val="24"/>
        </w:rPr>
        <w:t xml:space="preserve"> Даже признание долга общим не переводит его на ответчика перед банком: пунктом 2 статьи 391 Гражданского кодекса Российской Федерации (далее — ГК РФ) установлено: «Перевод должником своего долга на другое лицо допускается с согласия кредитора и при отсутствии такого согласия является ничтожным.» Согласия [банка / займодавца] на перевод долга нет. Поэтому требование «разделить кредит» или «возложить на ответчика обязанность по погашению половины долга перед банком» исполнено быть не может; речь может идти лишь о распределении долга при разделе имущества по пункту 3 статьи 39 СК РФ: «Общие долги супругов при разделе общего имущества супругов распределяются между супругами пропорционально присужденным им долям.»</w:t>
      </w:r>
    </w:p>
    <w:p>
      <w:pPr>
        <w:spacing w:after="120" w:line="276" w:lineRule="auto"/>
        <w:ind w:firstLine="709"/>
        <w:jc w:val="both"/>
      </w:pPr>
      <w:r>
        <w:rPr>
          <w:rFonts w:ascii="Times New Roman" w:hAnsi="Times New Roman"/>
          <w:b/>
          <w:i w:val="0"/>
          <w:sz w:val="24"/>
        </w:rPr>
        <w:t>Долги распределяются только вместе с разделом имущества.</w:t>
      </w:r>
      <w:r>
        <w:rPr>
          <w:rFonts w:ascii="Times New Roman" w:hAnsi="Times New Roman"/>
          <w:b w:val="0"/>
          <w:i w:val="0"/>
          <w:sz w:val="24"/>
        </w:rPr>
        <w:t xml:space="preserve"> Из пункта 3 статьи 39 СК РФ следует, что общие долги распределяются «при разделе общего имущества». Требование о разделе одних лишь долгов, без раздела имущества, приобретённого на эти средства, искажает баланс: [автомобиль, купленный на кредит, остался у истца и в раздел не включён]. Если долг признан общим, то и приобретённое на него имущество подлежит учёту при разделе.</w:t>
      </w:r>
    </w:p>
    <w:p>
      <w:pPr>
        <w:spacing w:after="120" w:line="276" w:lineRule="auto"/>
        <w:ind w:firstLine="709"/>
        <w:jc w:val="both"/>
      </w:pPr>
      <w:r>
        <w:rPr>
          <w:rFonts w:ascii="Times New Roman" w:hAnsi="Times New Roman"/>
          <w:b/>
          <w:i w:val="0"/>
          <w:sz w:val="24"/>
        </w:rPr>
        <w:t>Компенсация уплаченного истцом не положена.</w:t>
      </w:r>
      <w:r>
        <w:rPr>
          <w:rFonts w:ascii="Times New Roman" w:hAnsi="Times New Roman"/>
          <w:b w:val="0"/>
          <w:i w:val="0"/>
          <w:sz w:val="24"/>
        </w:rPr>
        <w:t xml:space="preserve"> Платежи по кредиту до фактического прекращения семейных отношений «[дата]» производились из общих доходов семьи [заработной платы супругов, общего счёта], а значит, компенсации не подлежат. Платежи после этой даты истец документально не подтвердил [представлены только справки банка без указания источника средств]. Кроме того, [часть платежей вносил ответчик — квитанции прилагаются].</w:t>
      </w:r>
    </w:p>
    <w:p>
      <w:pPr>
        <w:spacing w:after="120" w:line="276" w:lineRule="auto"/>
        <w:ind w:firstLine="709"/>
        <w:jc w:val="both"/>
      </w:pPr>
      <w:r>
        <w:rPr>
          <w:rFonts w:ascii="Times New Roman" w:hAnsi="Times New Roman"/>
          <w:b/>
          <w:i w:val="0"/>
          <w:sz w:val="24"/>
        </w:rPr>
        <w:t>Ответчик заявляет о пропуске срока исковой давности.</w:t>
      </w:r>
      <w:r>
        <w:rPr>
          <w:rFonts w:ascii="Times New Roman" w:hAnsi="Times New Roman"/>
          <w:b w:val="0"/>
          <w:i w:val="0"/>
          <w:sz w:val="24"/>
        </w:rPr>
        <w:t xml:space="preserve"> Пунктом 1 статьи 196 Гражданского кодекса Российской Федерации (далее — ГК РФ) установлено: «Общий срок исковой давности составляет три года со дня, определяемого в соответствии со статьей 200 настоящего Кодекса.» По общему правилу пункта 1 статьи 200 ГК РФ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 О нарушении своего права истец узнал «[дата платежа]» — по каждому платежу отдельно; [если брак расторгнут, по требованию о разделе — с даты, когда истец узнал о нарушении права: п. 7 ст. 38 СК РФ], следовательно, срок истёк «[дата]», а иск подан «[дата]». Согласно пункту 2 статьи 199 ГК РФ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 Уважительных причин, связанных с личностью истца (статья 205 ГК РФ), истец не привёл. [Если давность к спору не применяется или явно не пропущена — удалите этот абзац.]</w:t>
      </w:r>
    </w:p>
    <w:p>
      <w:pPr>
        <w:spacing w:after="120" w:line="276" w:lineRule="auto"/>
        <w:ind w:firstLine="709"/>
        <w:jc w:val="both"/>
      </w:pPr>
      <w:r>
        <w:rPr>
          <w:rFonts w:ascii="Times New Roman" w:hAnsi="Times New Roman"/>
          <w:b/>
          <w:i w:val="0"/>
          <w:sz w:val="24"/>
        </w:rPr>
        <w:t>Доказательства истца не подтверждают его доводов.</w:t>
      </w:r>
      <w:r>
        <w:rPr>
          <w:rFonts w:ascii="Times New Roman" w:hAnsi="Times New Roman"/>
          <w:b w:val="0"/>
          <w:i w:val="0"/>
          <w:sz w:val="24"/>
        </w:rPr>
        <w:t xml:space="preserve"> Частью 3 статьи 67 ГПК РФ установлено: «Суд оценивает относимость, допустимость, достоверность каждого доказательства в отдельности, а также достаточность и взаимную связь доказательств в их совокупности.» Согласно части 7 той же статьи «Суд не может считать доказанными обстоятельства, подтверждаемые только копией документа или иного письменного доказательства, если утрачен и не передан суду оригинал документа, и представленные каждой из спорящих сторон копии этого документа не тождественны между собой, и невозможно установить подлинное содержание оригинала документа с помощью других доказательств.» Справки банка и выписки, приложенные истцом, [не относятся к предмету спора / представлены в копиях, подлинники отсутствуют / противоречат друг другу: указать конкретно, какой документ и чем он плох]. Ответчик просит суд обязать истца представить подлинники документов, на которые он ссылается.</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Поскольку требования истца не подлежат удовлетворению, оснований для возмещения ему судебных расходов нет; напротив, расходы ответчика подлежат взысканию с истца.</w:t>
      </w:r>
    </w:p>
    <w:p>
      <w:pPr>
        <w:spacing w:after="120" w:line="276" w:lineRule="auto"/>
        <w:ind w:firstLine="709"/>
        <w:jc w:val="both"/>
      </w:pPr>
      <w:r>
        <w:rPr>
          <w:rFonts w:ascii="Times New Roman" w:hAnsi="Times New Roman"/>
          <w:b w:val="0"/>
          <w:i w:val="0"/>
          <w:sz w:val="24"/>
        </w:rPr>
        <w:t>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Заявленные истцом расходы на представителя в сумме [сумма] рублей [чрезмерны: дело несложное, по нему проведено [__] заседание(-я), объём документов небольшой, стоимость не соответствует ценам на аналогичные услуги в регионе / не подтверждены: нет акта выполненных работ и доказательств оплаты]. При частичном удовлетворении иска расходы подлежат распределению пропорционально удовлетворённой части (часть 1 статьи 98 ГПК РФ). Ответчик понёс расходы на представителя в размере [сумма] рублей (договор от «[дата]», квитанция) и просит взыскать их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35, 38, 39, 45 СК РФ, статьями 196, 199, 200, 391 ГК РФ, статьями 12, 56, 149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[Ф. И. О. истца] в удовлетворении исковых требований о признании общим долгом обязательств по [договору] и взыскании компенсации к [Ф. И. О. ответчика] в полном объёме.</w:t>
      </w:r>
    </w:p>
    <w:p>
      <w:pPr>
        <w:spacing w:after="120" w:line="276" w:lineRule="auto"/>
        <w:ind w:firstLine="709"/>
        <w:jc w:val="both"/>
      </w:pPr>
      <w:r>
        <w:rPr>
          <w:rFonts w:ascii="Times New Roman" w:hAnsi="Times New Roman"/>
          <w:b w:val="0"/>
          <w:i w:val="0"/>
          <w:sz w:val="24"/>
        </w:rPr>
        <w:t>2. [При частичном удовлетворении:] Признать общим долгом лишь сумму [сумма] рублей, израсходованную на нужды семьи, учесть при распределении долга имущество, приобретённое за счёт кредита, и отказать во взыскании компенсации за платежи, произведённые из общих средств и за пределами срока исковой давности.</w:t>
      </w:r>
    </w:p>
    <w:p>
      <w:pPr>
        <w:spacing w:after="120" w:line="276" w:lineRule="auto"/>
        <w:ind w:firstLine="709"/>
        <w:jc w:val="both"/>
      </w:pPr>
      <w:r>
        <w:rPr>
          <w:rFonts w:ascii="Times New Roman" w:hAnsi="Times New Roman"/>
          <w:b w:val="0"/>
          <w:i w:val="0"/>
          <w:sz w:val="24"/>
        </w:rPr>
        <w:t>3. Взыскать с [Ф. И. О. истца] в пользу [Ф. И. О. ответчика] судебные расходы: на оплату услуг представителя в размере [сумма] рублей, почтовые расходы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(вручение) копии отзыва истцу и другим лицам, участвующим в деле.</w:t>
      </w:r>
    </w:p>
    <w:p>
      <w:pPr>
        <w:spacing w:after="40" w:line="276" w:lineRule="auto"/>
        <w:jc w:val="left"/>
      </w:pPr>
      <w:r>
        <w:rPr>
          <w:rFonts w:ascii="Times New Roman" w:hAnsi="Times New Roman"/>
          <w:b w:val="0"/>
          <w:i w:val="0"/>
          <w:sz w:val="24"/>
        </w:rPr>
        <w:t>2. Доказательства того, что ответчик не участвовал в получении кредита (отсутствие подписи, переписка).</w:t>
      </w:r>
    </w:p>
    <w:p>
      <w:pPr>
        <w:spacing w:after="40" w:line="276" w:lineRule="auto"/>
        <w:jc w:val="left"/>
      </w:pPr>
      <w:r>
        <w:rPr>
          <w:rFonts w:ascii="Times New Roman" w:hAnsi="Times New Roman"/>
          <w:b w:val="0"/>
          <w:i w:val="0"/>
          <w:sz w:val="24"/>
        </w:rPr>
        <w:t>3. Доказательства расходования средств истцом на личные цели (выписки, договоры купли-продажи на имя истца или третьих лиц).</w:t>
      </w:r>
    </w:p>
    <w:p>
      <w:pPr>
        <w:spacing w:after="40" w:line="276" w:lineRule="auto"/>
        <w:jc w:val="left"/>
      </w:pPr>
      <w:r>
        <w:rPr>
          <w:rFonts w:ascii="Times New Roman" w:hAnsi="Times New Roman"/>
          <w:b w:val="0"/>
          <w:i w:val="0"/>
          <w:sz w:val="24"/>
        </w:rPr>
        <w:t>4. Доказательства даты фактического прекращения семейных отношений (показания свидетелей, договор найма отдельного жилья).</w:t>
      </w:r>
    </w:p>
    <w:p>
      <w:pPr>
        <w:spacing w:after="40" w:line="276" w:lineRule="auto"/>
        <w:jc w:val="left"/>
      </w:pPr>
      <w:r>
        <w:rPr>
          <w:rFonts w:ascii="Times New Roman" w:hAnsi="Times New Roman"/>
          <w:b w:val="0"/>
          <w:i w:val="0"/>
          <w:sz w:val="24"/>
        </w:rPr>
        <w:t>5. Квитанции о платежах по кредиту, внесённых ответчиком [если есть].</w:t>
      </w:r>
    </w:p>
    <w:p>
      <w:pPr>
        <w:spacing w:after="40" w:line="276" w:lineRule="auto"/>
        <w:jc w:val="left"/>
      </w:pPr>
      <w:r>
        <w:rPr>
          <w:rFonts w:ascii="Times New Roman" w:hAnsi="Times New Roman"/>
          <w:b w:val="0"/>
          <w:i w:val="0"/>
          <w:sz w:val="24"/>
        </w:rPr>
        <w:t>6. Документы о расходах ответчика на представителя (договор, акт, квитанция) [если заявлены].</w:t>
      </w:r>
    </w:p>
    <w:p>
      <w:pPr>
        <w:spacing w:after="40" w:line="276" w:lineRule="auto"/>
        <w:jc w:val="left"/>
      </w:pPr>
      <w:r>
        <w:rPr>
          <w:rFonts w:ascii="Times New Roman" w:hAnsi="Times New Roman"/>
          <w:b w:val="0"/>
          <w:i w:val="0"/>
          <w:sz w:val="24"/>
        </w:rPr>
        <w:t>7. Копия доверенности представителя [если отзыв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Главное правило (ст. 45 СК РФ и практика Верховного Суда): долг признаётся общим, только если доказано, что деньги ушли на семью. Бремя доказывания — на супруге, который требует признать долг общим.</w:t>
      </w:r>
    </w:p>
    <w:p>
      <w:pPr>
        <w:spacing w:after="40" w:line="276" w:lineRule="auto"/>
        <w:jc w:val="both"/>
      </w:pPr>
      <w:r>
        <w:rPr>
          <w:rFonts w:ascii="Times New Roman" w:hAnsi="Times New Roman"/>
          <w:b w:val="0"/>
          <w:i/>
          <w:sz w:val="24"/>
        </w:rPr>
        <w:t>— Требуйте, чтобы вместе с долгом было учтено и имущество, купленное на кредитные деньги: часто его специально не включают в иск.</w:t>
      </w:r>
    </w:p>
    <w:p>
      <w:pPr>
        <w:spacing w:after="40" w:line="276" w:lineRule="auto"/>
        <w:jc w:val="both"/>
      </w:pPr>
      <w:r>
        <w:rPr>
          <w:rFonts w:ascii="Times New Roman" w:hAnsi="Times New Roman"/>
          <w:b w:val="0"/>
          <w:i/>
          <w:sz w:val="24"/>
        </w:rPr>
        <w:t>— Компенсацию платежей по кредиту можно требовать только за три года до подачи иска; более ранние платежи — за пределами срока давности.</w:t>
      </w:r>
    </w:p>
    <w:p>
      <w:pPr>
        <w:spacing w:after="40" w:line="276" w:lineRule="auto"/>
        <w:jc w:val="both"/>
      </w:pPr>
      <w:r>
        <w:rPr>
          <w:rFonts w:ascii="Times New Roman" w:hAnsi="Times New Roman"/>
          <w:b w:val="0"/>
          <w:i/>
          <w:sz w:val="24"/>
        </w:rPr>
        <w:t>— Отзыв подают в суд и направляют истцу до предварительного заседания или в срок, установленный судьёй при подготовке дела (статьи 149, 150 ГПК РФ); в упрощённом производстве — в срок из определения суда (статья 232.3 ГПК РФ). Подать можно лично, почтой или через ГАС «Правосудие» / Госуслуги.</w:t>
      </w:r>
    </w:p>
    <w:p>
      <w:pPr>
        <w:spacing w:after="40" w:line="276" w:lineRule="auto"/>
        <w:jc w:val="both"/>
      </w:pPr>
      <w:r>
        <w:rPr>
          <w:rFonts w:ascii="Times New Roman" w:hAnsi="Times New Roman"/>
          <w:b w:val="0"/>
          <w:i/>
          <w:sz w:val="24"/>
        </w:rPr>
        <w:t>— О пропуске срока исковой давности заявляйте в суде первой инстанции до вынесения решения (п. 2 ст. 199 ГК РФ) — в апелляции такое заявление уже не рассматривается, если суд не перешёл к рассмотрению дела по правилам первой инстанции.</w:t>
      </w:r>
    </w:p>
    <w:p>
      <w:pPr>
        <w:spacing w:after="40" w:line="276" w:lineRule="auto"/>
        <w:jc w:val="both"/>
      </w:pPr>
      <w:r>
        <w:rPr>
          <w:rFonts w:ascii="Times New Roman" w:hAnsi="Times New Roman"/>
          <w:b w:val="0"/>
          <w:i/>
          <w:sz w:val="24"/>
        </w:rPr>
        <w:t>— Оставьте в отзыве только доводы, которые подтверждаются вашими документами и подходят к вашей ситуации: лишние и неподтверждённые возражения ослабляют позицию. Шаблон содержит максимальный набор доводов — выберите нужные.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13.10.2026).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