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в виде разницы в стоимости работ нового подрядчика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составляющих разницу между ценой договора подряда от «[дата]» № [__] и ценой договора, заключённого заказчиком с новым подрядчиком [и иных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Отказ заказчика от договора не был вызван нарушением подрядчика.</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Норма применяется, лишь если договор прекращён досрочно вследствие неисполнения или ненадлежащего исполнения должником. Подрядчик же выполнял работы в соответствии с графиком [отставание вызвано заказчиком — см. ниже], поэтому отказ является отказом по статье 717 ГК РФ, не влекущим ответственности подрядчика.</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Замещающий договор не является аналогичным.</w:t>
      </w:r>
      <w:r>
        <w:rPr>
          <w:rFonts w:ascii="Times New Roman" w:hAnsi="Times New Roman"/>
          <w:b w:val="0"/>
          <w:i w:val="0"/>
          <w:sz w:val="24"/>
        </w:rPr>
        <w:t xml:space="preserve"> Новый подрядчик выполняет [иной объём работ, по изменённому проекту, с применением других материалов, в иной сезон с удорожанием]. Сравнивать цену можно лишь по сопоставимым работам. Стоимость работ, которые подрядчик уже выполнил и которые заказчик передал новому подрядчику, из расчёта должна быть исключена.</w:t>
      </w:r>
    </w:p>
    <w:p>
      <w:pPr>
        <w:spacing w:after="120" w:line="276" w:lineRule="auto"/>
        <w:ind w:firstLine="709"/>
        <w:jc w:val="both"/>
      </w:pPr>
      <w:r>
        <w:rPr>
          <w:rFonts w:ascii="Times New Roman" w:hAnsi="Times New Roman"/>
          <w:b/>
          <w:i w:val="0"/>
          <w:sz w:val="24"/>
        </w:rPr>
        <w:t>Цена нового договора завышена.</w:t>
      </w:r>
      <w:r>
        <w:rPr>
          <w:rFonts w:ascii="Times New Roman" w:hAnsi="Times New Roman"/>
          <w:b w:val="0"/>
          <w:i w:val="0"/>
          <w:sz w:val="24"/>
        </w:rPr>
        <w:t xml:space="preserve"> Договор с [наименование] заключён без конкурентных процедур [с аффилированным лицом], цена превышает среднерыночную на [__] % [заключение специалиста, коммерческие предложения].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Заказчик не принял разумных мер к уменьшению убытков.</w:t>
      </w:r>
    </w:p>
    <w:p>
      <w:pPr>
        <w:spacing w:after="120" w:line="276" w:lineRule="auto"/>
        <w:ind w:firstLine="709"/>
        <w:jc w:val="both"/>
      </w:pPr>
      <w:r>
        <w:rPr>
          <w:rFonts w:ascii="Times New Roman" w:hAnsi="Times New Roman"/>
          <w:b/>
          <w:i w:val="0"/>
          <w:sz w:val="24"/>
        </w:rPr>
        <w:t>Иные убытки не находятся в причинной связи с действиями подрядчика.</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Заявленные расходы [на охрану объекта, аренду, штрафы перед инвестором] возникли бы и при надлежащем исполнении либо вызваны собственными решениями заказчика.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со дня прекращения договора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393.1, 404, 405, 717, 718, 719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экспертизу по вопросу о рыночной стоимости работ, оставшихся невыполненными на дату прекращения договора.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Переписка о неисполнении заказчиком встречных обязанностей, уведомления о приостановлении работ.</w:t>
      </w:r>
    </w:p>
    <w:p>
      <w:pPr>
        <w:spacing w:after="40" w:line="276" w:lineRule="auto"/>
        <w:jc w:val="left"/>
      </w:pPr>
      <w:r>
        <w:rPr>
          <w:rFonts w:ascii="Times New Roman" w:hAnsi="Times New Roman"/>
          <w:b w:val="0"/>
          <w:i w:val="0"/>
          <w:sz w:val="24"/>
        </w:rPr>
        <w:t>3. Акты о выполненных подрядчиком работах, переданных новому подрядчику.</w:t>
      </w:r>
    </w:p>
    <w:p>
      <w:pPr>
        <w:spacing w:after="40" w:line="276" w:lineRule="auto"/>
        <w:jc w:val="left"/>
      </w:pPr>
      <w:r>
        <w:rPr>
          <w:rFonts w:ascii="Times New Roman" w:hAnsi="Times New Roman"/>
          <w:b w:val="0"/>
          <w:i w:val="0"/>
          <w:sz w:val="24"/>
        </w:rPr>
        <w:t>4. Сведения о рыночной стоимости аналогичных работ (заключение специалиста, коммерческие предложения).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Расчёт по ст. 393.1 ГК РФ требует сопоставимости договоров: сравните сметы построчно и покажите суду, где новый договор включает иные работы, материалы или удорожание по причинам, не связанным с подрядчиком.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