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земельного участка]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правообладатель земельного участка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правообладатель смежного земельного участка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устранении препятствий в пользовании земельным участком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устранении препятствий в пользовании земельным участком с кадастровым номером [__] путём [переноса забора / сноса постройки / освобождения части участка площадью [__] кв. м] и о взыскании судебной неустойки.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нарушение своего права ответчиком.</w:t>
      </w:r>
      <w:r>
        <w:rPr>
          <w:rFonts w:ascii="Times New Roman" w:hAnsi="Times New Roman"/>
          <w:b w:val="0"/>
          <w:i w:val="0"/>
          <w:sz w:val="24"/>
        </w:rPr>
        <w:t xml:space="preserve"> Статьёй 304 ГК РФ установлено: «Собственник может требовать устранения всяких нарушений его права, хотя бы эти нарушения и не были соединены с лишением владения.» По такому иску истец должен доказать, что является собственником (законным владельцем), что действия ответчика нарушают его право и что нарушение продолжается на момент рассмотрения дела. Ни одно из этих обстоятельств надлежащими доказательствами не подтверждено.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Забор стоит на месте более пятнадцати лет и ответчиком не переносился.</w:t>
      </w:r>
      <w:r>
        <w:rPr>
          <w:rFonts w:ascii="Times New Roman" w:hAnsi="Times New Roman"/>
          <w:b w:val="0"/>
          <w:i w:val="0"/>
          <w:sz w:val="24"/>
        </w:rPr>
        <w:t xml:space="preserve"> [Ограждение установлено [правопредшественником ответчика / самим ответчиком] в [год] и с тех пор не перемещалось, что подтверждается [фотографиями, ортофотопланами [год], планом БТИ [год], показаниями свидетелей]. Истец (его правопредшественник) до [год] претензий не заявлял.] Если по сведениям ЕГРН граница проходит иначе, это свидетельствует не о захвате, а об ошибке в сведениях о границах.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Несоответствие фактической границы сведениям ЕГРН — признак реестровой ошибки, а не самовольного занятия.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61 Федерального закона от 13.07.2015 № 218-ФЗ «О государственной регистрации недвижимости» (далее — Закон № 218-ФЗ) установлено: «Воспроизведенная в Едином государственном реестре недвижимости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 или комплексные кадастровые работы, или ошибка, содержащаяся в документах, направленных или представленных в орган регистрации прав иными лицами и (или) органами в порядке межведомственного информационного взаимодействия, а также в ином порядке, установленном настоящим Федеральным законом, либо в порядке, установленном до дня вступления в силу настоящего Федерального закона (далее - реестровая ошибка), подлежит исправлению по решению государственного регистратора прав в течение пяти рабочих дней со дня получения документов, в том числе в порядке межведомственного информационного взаимодействия, свидетельствующих о наличии реестровых ошибок и содержащих необходимые для их исправления сведения, либо на основании вступившего в законную силу решения суда об исправлении реестровой ошибки (документов, обеспечивающих исполнение такого решения суда). Исправление реестровой ошибки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недвижимости, в порядке:» Частью 1.1 статьи 43 Закона № 218-ФЗ: «При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исходя из сведений, содержащихся в документах, определявших местоположение границ земельного участка при его образовании. В случае отсутствия в указанных документах сведений о местоположении границ земельного участка его границами считаются границы, существующие на местности пятнадцать лет и более. При уточнении границ земельных участков допускается изменение площади такого земельного участка в соответствии с условиями, указанными в пунктах 32 и 32.1 части 1 статьи 26 настоящего Федерального закона. В межевом плане приводится обоснование местоположения уточненных границ земельного участка. При проведении правовой экспертизы документов, представленных для осуществления государственного кадастрового учета, проверка обоснованности местоположения уточненных границ земельного участка, в том числе изменения площади уточненного земельного участка, если такое уточнение местоположения границ земельного участка не приводит к нарушению условий, указанных в пунктах 32, 32.1 и 45 части 1 статьи 26 настоящего Федерального закона, государственным регистратором прав не осуществляется.» Межевание участка истца выполнено в [год] [картометрическим методом / без выезда на местность / без учёта существующего ограждения и строений ответчика]. Требование перенести забор по ошибочным координатам означает изъятие у ответчика части его фактического участка без законных оснований. [Ответчик заявляет встречный иск об исправлении реестровой ошибки.]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Расхождение находится в пределах допустимой погрешности.</w:t>
      </w:r>
      <w:r>
        <w:rPr>
          <w:rFonts w:ascii="Times New Roman" w:hAnsi="Times New Roman"/>
          <w:b w:val="0"/>
          <w:i w:val="0"/>
          <w:sz w:val="24"/>
        </w:rPr>
        <w:t xml:space="preserve"> [По заключению кадастрового инженера истца расхождение составляет [__] м при средней квадратической погрешности определения координат [__] м для данной категории земель.] Такое расхождение не свидетельствует о нарушении права истца и не требует переноса ограждения.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Заключение кадастрового инженера истца не является надлежащим доказательством.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Заключение кадастрового инженера, подготовленное по заказу истца без извещения ответчика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Восстановление «прежних границ» возможно только при доказанном нарушении.</w:t>
      </w:r>
      <w:r>
        <w:rPr>
          <w:rFonts w:ascii="Times New Roman" w:hAnsi="Times New Roman"/>
          <w:b w:val="0"/>
          <w:i w:val="0"/>
          <w:sz w:val="24"/>
        </w:rPr>
        <w:t xml:space="preserve"> Подпунктом 4 пункта 2 статьи 60 ЗК РФ действия, нарушающие права на землю, могут быть пресечены путём «восстановления положения, существовавшего до нарушения права, и пресечения действий, нарушающих право или создающих угрозу его нарушения.» Пунктом 2 статьи 62 ЗК РФ: «На основании решения суда лицо, виновное в нарушении прав собственников земельных участков, землепользователей, землевладельцев и арендаторов земельных участков, может быть принуждено к исполнению обязанности в натуре (восстановлению плодородия почв, восстановлению земельных участков в прежних границах, возведению снесенных зданий, строений, сооружений или сносу незаконно возведенных зданий, строений, сооружений, восстановлению межевых и информационных знаков, устранению других земельных правонарушений и исполнению возникших обязательств).» Эти нормы предполагают установленного судом виновного нарушителя и установленные законно «прежние границы»; ни то, ни другое не доказано.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речь о постройке.] Постройка расположена на участке ответчика.</w:t>
      </w:r>
      <w:r>
        <w:rPr>
          <w:rFonts w:ascii="Times New Roman" w:hAnsi="Times New Roman"/>
          <w:b w:val="0"/>
          <w:i w:val="0"/>
          <w:sz w:val="24"/>
        </w:rPr>
        <w:t xml:space="preserve"> [Хозяйственная постройка возведена в [год] в пределах участка ответчика по фактической границе; её снос несоразмерен — расхождение с ЕГРН составляет [__] см.] Требование сноса как крайней меры при отсутствии угрозы жизни и здоровью не отвечает принципу соразмерности способа защиты нарушенному праву.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Злоупотребление правом.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[Истец приобрёл участок в [год] с существующим ограждением, осмотрел его до покупки, а иск предъявил после конфликта по иному поводу [указать].]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 несоразмерна.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Размер, заявленный истцом ([сумма] рублей в день), не отвечает принципам справедливости и соразмерности; работы по переносу забора [зависят от погоды / требуют привлечения подрядчика]. Ответчик просит в случае удовлетворения иска установить неустойку не более [сумма] рублей в день и разумный срок исполнения — [__] месяцев.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Исковая давность.</w:t>
      </w:r>
      <w:r>
        <w:rPr>
          <w:rFonts w:ascii="Times New Roman" w:hAnsi="Times New Roman"/>
          <w:b w:val="0"/>
          <w:i w:val="0"/>
          <w:sz w:val="24"/>
        </w:rPr>
        <w:t xml:space="preserve"> Ответчик учитывает, что в силу абзаца пятого статьи 208 ГК РФ исковая давность не распространяется на «требования собственника или иного владельца об устранении всяких нарушений его права, хотя бы эти нарушения не были соединены с лишением владения (статья 304)» Однако длительность существования ограждения без претензий истца подтверждает, что граница сложилась и признавалась сторонами.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Ходатайство ответчика по экспертизе.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Частью 2 той же статьи: «Каждая из сторон и другие лица, участвующие в деле, вправе представить суду вопросы, подлежащие разрешению при проведении экспертизы. Окончательный круг вопросов, по которым требуется заключение эксперта, определяется судом. Отклонение предложенных вопросов суд обязан мотивировать.» Ответчик просит [поставить перед экспертом также вопросы: [__]] / поручить экспертизу [наименование организации, эксперт с допуском кадастрового инженера]; ответчик возражает против кандидатуры, предложенной истцом, поскольку [__]. Заключение кадастрового инженера, подготовленное по заказу истца без участия ответчика и без выезда на местность с поверенным оборудованием, судебной экспертизой не является и оценивается наравне с другими доказательствами. Вопросы эксперту от ответчика: соответствует ли фактическая граница (забор) правоустанавливающим документам и документам при образовании участков; имеется ли реестровая ошибка в сведениях о границах участка истца и (или) ответчика; превышает ли расхождение допустимую погрешность; когда установлено ограждение.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Истребование доказательств.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57 ГПК РФ установлено: «Доказательства представляются лицами, участвующими в деле. Копии документов, представленных в суд лицом, участвующим в деле, направляются или вручаются им другим лицам, участвующим в деле, если у них эти документы отсутствуют, в том числе в случае подачи в суд искового заявления и приложенных к нему документов в электронном виде.» «Суд вправе предложить лицам, участвующим в деле, представить дополнительные доказательства. В случае, если представление необходимых доказательств для этих лиц затруднительно, суд по их ходатайству оказывает содействие в собирании и истребовании доказательств.» Ответчик ходатайствует об истребовании [из архива Росреестра — землеустроительного (кадастрового) дела на участки сторон / из администрации — документов о предоставлении участков / из БТИ — инвентарных планов], поскольку самостоятельно получить их не может.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208, 304, 308.3 ГК РФ, статьями 60, 62 ЗК РФ, статьями 43, 61 Закона № 218-ФЗ, статьями 12, 56, 57, 79,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об устранении препятствий в пользовании земельным участком и о взыскании судебной неустойки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удовлетворении:] Установить срок исполнения не менее [__] месяцев и судебную неустойку не более [сумма] рублей в день.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Поставить перед землеустроительной экспертизой вопросы ответчика, указанные в отзыве.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Выписка из ЕГРН на участок ответчика; правоустанавливающие документы с планом границ.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давности ограждения: фото с датами, ортофотопланы, планы БТИ, показания свидетелей.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Заключение кадастрового инженера ответчика о реестровой ошибке / о пределах погрешности.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Встречное исковое заявление об исправлении реестровой ошибки [если подаётся].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Самая сильная защита соседа — доказать, что забор стоит давно (15 лет и более), а расхождение с ЕГРН — это реестровая ошибка при межевании. Подайте встречный иск об исправлении реестровой ошибки.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Сравните расхождение с допустимой погрешностью для категории земель: смещение на 10–20 см часто в её пределах.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На негаторный иск давность не распространяется (ст. 208 ГК РФ) — не делайте на неё упор, используйте давность ограждения как доказательство сложившейся границы.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расхождение реально и значительно, предложите мировое соглашение с переносом забора за счёт сторон пополам или компенсацией.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Споры о правах на земельные участки и их границах рассматривает районный (городской) суд по месту нахождения участка (ч. 1 ст. 30 ГПК РФ); если иск подан по иным правилам, заявите ходатайство о передаче дела по подсудности.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