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работник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работодатель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восстановлении на работе, взыскании среднего заработка за время вынужденного прогула и компенсации морального вреда (увольнение по сокращению штата)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незаконным увольнения по пункту 2 части первой статьи 81 ТК РФ (приказ от «[дата]» № [номер]), восстановлении на работе в должности [должность], взыскании среднего заработка за время вынужденного прогула и компенсации морального вреда.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Сокращение штата было реальным.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первой статьи 81 ТК РФ трудовой договор может быть расторгнут работодателем в случае «сокращения численности или штата работников организации, индивидуального предпринимателя» Приказом от «[дата]» № __ из штатного расписания исключены [__] штатных единиц, в том числе должность истца, в связи с [оптимизацией структуры, сокращением объёмов работ — указать]. Новое штатное расписание, введённое с «[дата]», такой должности не содержит; аналогичные обязанности другим работникам не передавались. Решение о сокращении — исключительная компетенция работодателя, суд не оценивает его экономическую целесообразность.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предупреждён в срок.</w:t>
      </w:r>
      <w:r>
        <w:rPr>
          <w:rFonts w:ascii="Times New Roman" w:hAnsi="Times New Roman"/>
          <w:b w:val="0"/>
          <w:i w:val="0"/>
          <w:sz w:val="24"/>
        </w:rPr>
        <w:t xml:space="preserve"> Частью второй статьи 180 ТК РФ установлено: «О предстоящем увольнении в связи с ликвидацией организации,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увольнения.» Уведомление вручено истцу под роспись «[дата]» [либо: истец отказался расписаться — составлен акт], то есть более чем за два месяца до увольнения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Истцу предложены все имевшиеся вакансии.</w:t>
      </w:r>
      <w:r>
        <w:rPr>
          <w:rFonts w:ascii="Times New Roman" w:hAnsi="Times New Roman"/>
          <w:b w:val="0"/>
          <w:i w:val="0"/>
          <w:sz w:val="24"/>
        </w:rPr>
        <w:t xml:space="preserve"> Частью третьей статьи 81 ТК РФ: «Увольнение по основанию, предусмотренному пунктом 2 или 3 части первой настоящей статьи, допускается, если невозможно перевести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здоровья. При этом работодатель обязан предлагать работнику все отвечающие указанным требованиям вакансии, имеющиеся у него в данной местности. Предлагать вакансии в других местностях работодатель обязан, если это предусмотрено коллективным договором, соглашениями, трудовым договором.» Частью первой статьи 180 ТК РФ: «При проведении мероприятий по сокращению численности или штата работников организации работодатель обязан предложить работнику другую имеющуюся работу (вакантную должность) в соответствии с частью третьей статьи 81 настоящего Кодекса.» В период с «[дата]» по «[дата]» истцу [трижды] предлагались все вакантные должности, соответствующие его квалификации, а также нижестоящие и нижеоплачиваемые [списки вакансий от «[дата]» с подписью истца]. Истец от предложенных должностей отказался [либо: вакантных должностей, которые истец мог бы занимать с учётом квалификации и состояния здоровья, не было — штатная расстановка прилагается].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Преимущественное право оставления на работе учтено.</w:t>
      </w:r>
      <w:r>
        <w:rPr>
          <w:rFonts w:ascii="Times New Roman" w:hAnsi="Times New Roman"/>
          <w:b w:val="0"/>
          <w:i w:val="0"/>
          <w:sz w:val="24"/>
        </w:rPr>
        <w:t xml:space="preserve"> Статьёй 179 ТК РФ установлено: «При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квалификацией.» «При равной производительности труда и квалификации предпочтение в оставлении на работе отдается: семейным - при наличии двух или более иждивенцев (нетрудоспособных членов семьи, находящихся на полном содержании работника или получающих от него помощь, которая является для них постоянным и основным источником средств к существованию); лицам, в семье которых нет других работников с самостоятельным заработком; работникам, получившим в период работы у данного работодателя трудовое увечье или профессиональное заболевание; инвалидам Великой Отечественной войны и инвалидам боевых действий по защите Отечества; работникам, повышающим свою квалификацию по направлению работодателя без отрыва от работы; родителю, имеющему ребенка в возрасте до восемнадцати лет, в случае, если другой родитель призван на военную службу по мобилизации,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мобилизации, в период военного положения или в военное время либо заключил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 работникам, исполняющим свои трудовые обязанности по трудовому договору, действие которого возобновлено в соответствии с частью девятой статьи 351.7 настоящего Кодекса.» [Сокращалась единственная должность истца, поэтому сравнение производительности не требовалось / комиссия сравнила квалификацию и производительность работников — протокол от «[дата]»; истец имел [меньший стаж, более низкую квалификацию, дисциплинарные взыскания]].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Мнение профсоюза получено [либо истец не являлся членом профсоюза].</w:t>
      </w:r>
      <w:r>
        <w:rPr>
          <w:rFonts w:ascii="Times New Roman" w:hAnsi="Times New Roman"/>
          <w:b w:val="0"/>
          <w:i w:val="0"/>
          <w:sz w:val="24"/>
        </w:rPr>
        <w:t xml:space="preserve"> [Истец не является членом первичной профсоюзной организации, поэтому мотивированное мнение не требовалось / уведомление направлено в профсоюз «[дата]», мнение получено «[дата]».] Уведомление в службу занятости направлено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Гарантии истца соблюдены.</w:t>
      </w:r>
      <w:r>
        <w:rPr>
          <w:rFonts w:ascii="Times New Roman" w:hAnsi="Times New Roman"/>
          <w:b w:val="0"/>
          <w:i w:val="0"/>
          <w:sz w:val="24"/>
        </w:rPr>
        <w:t xml:space="preserve"> На момент увольнения истец [не был временно нетрудоспособен, не находился в отпуске / не относился к лицам, увольнение которых запрещено статьёй 261 ТК РФ]. Выходное пособие и все причитающиеся суммы выплачены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пропустил срок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Статьёй 392 Трудового кодекса Российской Федерации (далее — ТК РФ)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Истец узнал о нарушении своего права «[дата вручения приказа / трудовой книжки / сведений о трудовой деятельности]», а обратился в суд лишь «[дата]», то есть по истечении одного месяца. Частью пятой статьи 392 ТК РФ: «При пропуске по уважительным причинам сроков, установленных частями первой, второй, третьей и четвертой настоящей статьи, они могут быть восстановлены судом.» Уважительных причин (болезнь, командировка, уход за тяжелобольным членом семьи), препятствовавших своевременному обращению, истец не привёл. Ответчик заявляет о пропуске срока, что является самостоятельным основанием для отказа в иске без исследования иных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 среднего заработка за время вынужденного прогула завышен.</w:t>
      </w:r>
      <w:r>
        <w:rPr>
          <w:rFonts w:ascii="Times New Roman" w:hAnsi="Times New Roman"/>
          <w:b w:val="0"/>
          <w:i w:val="0"/>
          <w:sz w:val="24"/>
        </w:rPr>
        <w:t xml:space="preserve"> Средний заработок определяется по правилам статьи 139 ТК РФ («При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месяцев, предшествующих периоду, в течение которого за работником сохраняется средняя заработная плата. При этом календарным месяцем считается период с 1-го по 30-е (31-е) число соответствующего месяца включительно (в феврале - по 28-е (29-е) число включительно).») и Положения об особенностях порядка исчисления средней заработной платы (утв. постановлением Правительства РФ от 24.04.2025 № 540, применяется с 01.09.2025; ранее — постановление № 922). Пунктом 3 Положения установлено: «Для расчета среднего заработка не учитываются выплаты социального характера и иные выплаты, не относящиеся к оплате труда (материальная помощь, оплата стоимости питания, проезда, обучения, коммунальных услуг, отдыха и другие).» Пунктом 4: «Расчет среднего заработка 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12 календарных месяцев, предшествующих периоду, в течение которого за работником сохраняется средняя заработная плата. При этом календарным месяцем считается период с 1-го по 30-е (31-е) число соответствующего месяца включительно (в феврале - по 28-е (29-е) число включительно).» Истец [включил выплаты социального характера / взял заработок за последний месяц / не учёл периоды отпуска и болезни]. Кроме того, из среднего заработка за время вынужденного прогула подлежит зачёту выплаченное при увольнении выходное пособие [сумма] рублей. Контррасчёт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не подлежит взысканию [либо завышена].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Поскольку неправомерных действий ответчика не установлено, оснований для компенсации нет. Заявленная сумма [сумма] рублей в любом случае не отвечает требованиям разумности и справедливости с учётом характера и длительности предполагаемого нарушения.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 делу о восстановлении на работе обязательно участие прокурора.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45 ГПК РФ установлено: «Прокурор вступает в процесс и дает заключение по делам о выселении, о восстановлении на работе, о возмещении вреда, причиненного жизни или здоровью, а также в иных случаях, предусмотренных настоящим Кодексом и другими федеральными законами, в целях осуществления возложенных на него полномочий. Неявка прокурора, извещенного о времени и месте рассмотрения дела, не является препятствием к разбирательству дела.»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Статьёй 393 ТК РФ установлено: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С учётом этой нормы ответчик не заявляет о взыскании с истца своих судебных расходов.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[сумма] рублей чрезмерны: дело [несложное, рассмотрено в __ заседаниях]; стоимость не соответствует сложившимся в регионе ценам. Ответчик просит снизить их до разумного размера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81, 179, 180, 261, 392 ТК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восстановлении на работе, взыскании среднего заработка и компенсации морального вреда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Применить последствия пропуска срока обращения в суд (статья 392 ТК РФ).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Приказ о сокращении, штатные расписания до и после сокращения.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Уведомление истца о сокращении с отметкой о вручении.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Списки предложенных вакансий с подписью истца, штатная расстановка.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Протокол комиссии о преимущественном праве [если проводилось сравнение].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Уведомления в профсоюз и службу занятости.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Приказ об увольнении, документы о выплате выходного пособия и расчёта.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Справка о среднем заработке, контррасчёт.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проверяет пять элементов: реальность сокращения, предупреждение за два месяца, предложение всех вакансий в течение всего периода, преимущественное право, гарантии отдельных категорий. Подготовьте документ по каждому.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Вакансии нужно предлагать на протяжении всего периода — от уведомления до дня увольнения, включая появившиеся позже.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обращения в суд по этому спору — один месяц со дня вручения приказа об увольнении или трудовой книжки (сведений о трудовой деятельности) (ст. 392 ТК РФ). Заявление о пропуске срока — сильнейший довод работодателя; заявите его в первом же заседании.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освобождён от судебных расходов (ст. 393 ТК РФ): даже при отказе в иске взыскать с него ваши расходы на представителя, как правило, нельзя.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