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восстановлении на работе в связи с вынужденным увольнением по собственному желанию</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незаконным увольнения по пункту 3 части первой статьи 77 ТК РФ (приказ от «[дата]» № [номер]), восстановлении на работе, взыскании среднего заработка за время вынужденного прогула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уволился по собственной воле.</w:t>
      </w:r>
      <w:r>
        <w:rPr>
          <w:rFonts w:ascii="Times New Roman" w:hAnsi="Times New Roman"/>
          <w:b w:val="0"/>
          <w:i w:val="0"/>
          <w:sz w:val="24"/>
        </w:rPr>
        <w:t xml:space="preserve"> Частью первой статьи 80 ТК РФ установлено: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настоящим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 «[дата]» истец лично подал заявление об увольнении по собственному желанию [с «[дата]» / без отработки], написанное собственноручно. [Заявление зарегистрировано во входящей документации.] Работодатель лишь исполнил волеизъявление работника.</w:t>
      </w:r>
    </w:p>
    <w:p>
      <w:pPr>
        <w:spacing w:after="120" w:line="276" w:lineRule="auto"/>
        <w:ind w:firstLine="709"/>
        <w:jc w:val="both"/>
      </w:pPr>
      <w:r>
        <w:rPr>
          <w:rFonts w:ascii="Times New Roman" w:hAnsi="Times New Roman"/>
          <w:b/>
          <w:i w:val="0"/>
          <w:sz w:val="24"/>
        </w:rPr>
        <w:t>Истец имел возможность отозвать заявление, но не сделал этого.</w:t>
      </w:r>
      <w:r>
        <w:rPr>
          <w:rFonts w:ascii="Times New Roman" w:hAnsi="Times New Roman"/>
          <w:b w:val="0"/>
          <w:i w:val="0"/>
          <w:sz w:val="24"/>
        </w:rPr>
        <w:t xml:space="preserve"> Частью четвёртой статьи 80 ТК РФ: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настоящим Кодексом и иными федеральными законами не может быть отказано в заключении трудового договора.» До дня увольнения истец заявление не отозвал, [в последний день работы получил трудовую книжку и расчёт без возражений, попрощался с коллективом].</w:t>
      </w:r>
    </w:p>
    <w:p>
      <w:pPr>
        <w:spacing w:after="120" w:line="276" w:lineRule="auto"/>
        <w:ind w:firstLine="709"/>
        <w:jc w:val="both"/>
      </w:pPr>
      <w:r>
        <w:rPr>
          <w:rFonts w:ascii="Times New Roman" w:hAnsi="Times New Roman"/>
          <w:b/>
          <w:i w:val="0"/>
          <w:sz w:val="24"/>
        </w:rPr>
        <w:t>Доказательств принуждения нет.</w:t>
      </w:r>
      <w:r>
        <w:rPr>
          <w:rFonts w:ascii="Times New Roman" w:hAnsi="Times New Roman"/>
          <w:b w:val="0"/>
          <w:i w:val="0"/>
          <w:sz w:val="24"/>
        </w:rPr>
        <w:t xml:space="preserve"> Бремя доказывания вынужденного характера заявления лежит на работнике. Истец ссылается на [угрозы увольнения «по статье», давление руководителя], но не представил [аудиозаписей, переписки, свидетельских показаний непосредственных очевидцев]. [Проводимая служебная проверка по факту [__] не является давлением: работодатель вправе выяснять обстоятельства нарушений.] Наличие у работодателя намерения привлечь работника к ответственности за реальное нарушение не делает заявление об увольнении вынужденным.</w:t>
      </w:r>
    </w:p>
    <w:p>
      <w:pPr>
        <w:spacing w:after="120" w:line="276" w:lineRule="auto"/>
        <w:ind w:firstLine="709"/>
        <w:jc w:val="both"/>
      </w:pPr>
      <w:r>
        <w:rPr>
          <w:rFonts w:ascii="Times New Roman" w:hAnsi="Times New Roman"/>
          <w:b/>
          <w:i w:val="0"/>
          <w:sz w:val="24"/>
        </w:rPr>
        <w:t>Последующее поведение истца подтверждает добровольность.</w:t>
      </w:r>
      <w:r>
        <w:rPr>
          <w:rFonts w:ascii="Times New Roman" w:hAnsi="Times New Roman"/>
          <w:b w:val="0"/>
          <w:i w:val="0"/>
          <w:sz w:val="24"/>
        </w:rPr>
        <w:t xml:space="preserve"> [Истец сразу трудоустроился в [организация] с «[дата]» — сведения о трудовой деятельности / заранее искал новую работу / сообщал коллегам о намерении уволиться — переписка.] Это свидетельствует о намеренном и обдуманном решении.</w:t>
      </w:r>
    </w:p>
    <w:p>
      <w:pPr>
        <w:spacing w:after="120" w:line="276" w:lineRule="auto"/>
        <w:ind w:firstLine="709"/>
        <w:jc w:val="both"/>
      </w:pPr>
      <w:r>
        <w:rPr>
          <w:rFonts w:ascii="Times New Roman" w:hAnsi="Times New Roman"/>
          <w:b/>
          <w:i w:val="0"/>
          <w:sz w:val="24"/>
        </w:rPr>
        <w:t>[Если увольнение без отработки:] Дата увольнения согласована сторонами.</w:t>
      </w:r>
      <w:r>
        <w:rPr>
          <w:rFonts w:ascii="Times New Roman" w:hAnsi="Times New Roman"/>
          <w:b w:val="0"/>
          <w:i w:val="0"/>
          <w:sz w:val="24"/>
        </w:rPr>
        <w:t xml:space="preserve"> Частью второй статьи 80 ТК РФ: «По соглашению между работником и работодателем трудовой договор может быть расторгнут и до истечения срока предупреждения об увольнении.» Дата увольнения указана самим истцом в заявлении и согласована резолюцией руководителя.</w:t>
      </w:r>
    </w:p>
    <w:p>
      <w:pPr>
        <w:spacing w:after="120" w:line="276" w:lineRule="auto"/>
        <w:ind w:firstLine="709"/>
        <w:jc w:val="both"/>
      </w:pPr>
      <w:r>
        <w:rPr>
          <w:rFonts w:ascii="Times New Roman" w:hAnsi="Times New Roman"/>
          <w:b/>
          <w:i w:val="0"/>
          <w:sz w:val="24"/>
        </w:rPr>
        <w:t>Истец пропустил срок обращения в суд.</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вручения приказа / трудовой книжки / сведений о трудовой деятельности]», а обратился в суд лишь «[дата]», то есть по истечении одного месяца.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заявляет о пропуске срока, что является самостоятельным основанием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Расчёт среднего заработка за время вынужденного прогула завышен.</w:t>
      </w:r>
      <w:r>
        <w:rPr>
          <w:rFonts w:ascii="Times New Roman" w:hAnsi="Times New Roman"/>
          <w:b w:val="0"/>
          <w:i w:val="0"/>
          <w:sz w:val="24"/>
        </w:rPr>
        <w:t xml:space="preserve"> Средний заработок определяется по правилам статьи 139 ТК РФ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 Положения об особенностях порядка исчисления средней заработной платы (утв. постановлением Правительства РФ от 24.04.2025 № 540, применяется с 01.09.2025; ранее — постановление № 922). Пунктом 3 Положения установлено: «Для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Пунктом 4: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Истец [включил выплаты социального характера / взял заработок за последний месяц / не учёл периоды отпуска и болезни]. Кроме того, из среднего заработка за время вынужденного прогула подлежит зачёту выплаченное при увольнении выходное пособие [сумма] рублей. Контррасчёт прилагается.</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ind w:firstLine="709"/>
        <w:jc w:val="both"/>
      </w:pPr>
      <w:r>
        <w:rPr>
          <w:rFonts w:ascii="Times New Roman" w:hAnsi="Times New Roman"/>
          <w:b/>
          <w:i w:val="0"/>
          <w:sz w:val="24"/>
        </w:rPr>
        <w:t>По делу о восстановлении на работе обязательно участие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Статьёй 393 ТК РФ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С учётом этой нормы ответчик не заявляет о взыскании с истца своих судебных расходов.</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[сумма] рублей чрезмерны: дело [несложное, рассмотрено в __ заседаниях]; стоимость не соответствует сложившимся в регионе ценам. Ответчик просит снизить их до разумного размера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77, 80, 392 ТК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восстановлении на работе, взыскании среднего заработка и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Применить последствия пропуска срока обращения в суд (статья 392 ТК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Заявление истца об увольнении (копия, подлинник — для обозрения судом).</w:t>
      </w:r>
    </w:p>
    <w:p>
      <w:pPr>
        <w:spacing w:after="40" w:line="276" w:lineRule="auto"/>
        <w:jc w:val="left"/>
      </w:pPr>
      <w:r>
        <w:rPr>
          <w:rFonts w:ascii="Times New Roman" w:hAnsi="Times New Roman"/>
          <w:b w:val="0"/>
          <w:i w:val="0"/>
          <w:sz w:val="24"/>
        </w:rPr>
        <w:t>3. Приказ об увольнении с подписью истца, документы о выдаче трудовой книжки и расчёте.</w:t>
      </w:r>
    </w:p>
    <w:p>
      <w:pPr>
        <w:spacing w:after="40" w:line="276" w:lineRule="auto"/>
        <w:jc w:val="left"/>
      </w:pPr>
      <w:r>
        <w:rPr>
          <w:rFonts w:ascii="Times New Roman" w:hAnsi="Times New Roman"/>
          <w:b w:val="0"/>
          <w:i w:val="0"/>
          <w:sz w:val="24"/>
        </w:rPr>
        <w:t>4. Сведения о последующем трудоустройстве истца [если известны].</w:t>
      </w:r>
    </w:p>
    <w:p>
      <w:pPr>
        <w:spacing w:after="40" w:line="276" w:lineRule="auto"/>
        <w:jc w:val="left"/>
      </w:pPr>
      <w:r>
        <w:rPr>
          <w:rFonts w:ascii="Times New Roman" w:hAnsi="Times New Roman"/>
          <w:b w:val="0"/>
          <w:i w:val="0"/>
          <w:sz w:val="24"/>
        </w:rPr>
        <w:t>5. Список свидетелей (коллеги, присутствовавшие при подаче заявления).</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Бремя доказывания принуждения — на работнике. Ваша задача — показать добровольность: собственноручное заявление, отсутствие отзыва, получение расчёта без возражений, быстрое трудоустройство.</w:t>
      </w:r>
    </w:p>
    <w:p>
      <w:pPr>
        <w:spacing w:after="40" w:line="276" w:lineRule="auto"/>
        <w:jc w:val="both"/>
      </w:pPr>
      <w:r>
        <w:rPr>
          <w:rFonts w:ascii="Times New Roman" w:hAnsi="Times New Roman"/>
          <w:b w:val="0"/>
          <w:i/>
          <w:sz w:val="24"/>
        </w:rPr>
        <w:t>— Срок обращения в суд по этому спору — один месяц со дня вручения приказа об увольнении или трудовой книжки (сведений о трудовой деятельности) (ст. 392 ТК РФ). Заявление о пропуске срока — сильнейший довод работодателя; заявите его в первом же заседании.</w:t>
      </w:r>
    </w:p>
    <w:p>
      <w:pPr>
        <w:spacing w:after="40" w:line="276" w:lineRule="auto"/>
        <w:jc w:val="both"/>
      </w:pPr>
      <w:r>
        <w:rPr>
          <w:rFonts w:ascii="Times New Roman" w:hAnsi="Times New Roman"/>
          <w:b w:val="0"/>
          <w:i/>
          <w:sz w:val="24"/>
        </w:rPr>
        <w:t>— Работник освобождён от судебных расходов (ст. 393 ТК РФ): даже при отказе в иске взыскать с него ваши расходы на представителя, как правило, нельзя.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