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потерпевший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осуждённый (лицо, причинившее вред)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возмещении материального ущерба и компенсации морального вреда, причинённых преступлением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взыскании материального ущерба в размере [сумма] рублей и компенсации морального вреда, причинённых преступлением, установленным приговором [наименование суда] от «[дата]» по делу № [номер]. Копию искового заявления с приложениями ответчик получил «[дата]». Ответчик признаёт иск лишь в части [указать], в остальной части требования не признаёт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Приговор предрешает лишь факт преступления и вину, но не размер ущерба.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61 ГПК РФ установлено: «Вступившие в законную силу приговор суда по уголовному делу, иные постановления суда по этому делу и постановления суда по делу об административном правонарушении обязательны для суда, рассматривающего дело о гражданско-правовых последствиях действий лица, в отношении которого они вынесены, по вопросам, имели ли место эти действия и совершены ли они данным лицом.» Размер возмещения определяется в гражданском процессе по общим правилам доказывания. Сумма, указанная истцом, [превышает размер ущерба, установленный приговором / включает имущество, хищение которого ответчику не вменялось].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Ущерб частично возмещён.</w:t>
      </w:r>
      <w:r>
        <w:rPr>
          <w:rFonts w:ascii="Times New Roman" w:hAnsi="Times New Roman"/>
          <w:b w:val="0"/>
          <w:i w:val="0"/>
          <w:sz w:val="24"/>
        </w:rPr>
        <w:t xml:space="preserve"> [Ответчик в ходе следствия возместил [сумма] рублей — расписка потерпевшего / часть имущества возвращена истцу и признана вещественным доказательством / с ответчика уже взыскано по приговору (по гражданскому иску в уголовном деле)]. Двойное взыскание недопустимо.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Совместное причинение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1080 ГК РФ установлено: «Лица, совместно причинившие вред, отвечают перед потерпевшим солидарно.» «По заявлению потерпевшего и в его интересах суд вправе возложить на лиц, совместно причинивших вред, ответственность в долях, определив их применительно к правилам, предусмотренным пунктом 2 статьи 1081 настоящего Кодекса.» Преступление совершено [в соучастии с [Ф. И. О.]]; ответчик просит привлечь соучастников и определить ответственность в долях соответственно степени участия [роль ответчика — пособник, получил [сумма] рублей].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Имущественное положение ответчика.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1083 ГК РФ установлено: «Суд может уменьшить размер возмещения вреда, причиненного гражданином, с учетом его имущественного положения, за исключением случаев, когда вред причинен действиями, совершенными умышленно.» [Эта норма не применяется при умышленном причинении вреда; ответчик ссылается на неё, если преступление совершено по неосторожности.] Ответчик отбывает наказание, [доход отсутствует / незначителен], имеет на иждивении [детей].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Моральный вред при преступлениях против собственности.</w:t>
      </w:r>
      <w:r>
        <w:rPr>
          <w:rFonts w:ascii="Times New Roman" w:hAnsi="Times New Roman"/>
          <w:b w:val="0"/>
          <w:i w:val="0"/>
          <w:sz w:val="24"/>
        </w:rPr>
        <w:t xml:space="preserve"> Компенсация морального вреда по преступлениям против собственности допускается лишь при нарушении личных неимущественных прав или нематериальных благ потерпевшего (статья 151 ГК РФ: «Если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вреда.»). Истец не доказал, что преступление [кража, мошенничество] нарушило его неимущественные права. Пунктом 2 статьи 1101 ГК РФ: «Размер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справедливости.» «Характер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Стоимость имущества определена произвольно.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15 ГК РФ: «Под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выгода).» Истец требует возместить стоимость похищенного [повреждённого] имущества по ценам новых вещей на дату иска, хотя приговором стоимость определена на основании [товароведческой экспертизы] с учётом износа на дату преступления — [сумма] рублей. Требование сверх этой суммы — неосновательное обогащение потерпевшего. Заключение, представленное истцом, [выполнено без извещения ответчика об осмотре / включает повреждения, не связанные с событием / рассчитано по завышенным ценам]. Частью 1 статьи 79 ГПК РФ установлено: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Ответчик просит назначить судебную экспертизу о механизме образования повреждений, их относимости к событию и стоимости восстановления.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должен доказать все условия деликтной ответственности.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1064 Гражданского кодекса Российской Федерации (далее — ГК РФ) установлено: «Вред,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вред.» Истец обязан доказать факт причинения вреда, его размер, противоправность поведения ответчика и причинную связь между этим поведением и вредом. Пунктом 2 той же статьи: «Лицо, причинившее вред, освобождается от возмещения вреда, если докажет, что вред причинен не по его вине. Законом может быть предусмотрено возмещение вреда и при отсутствии вины причинителя вреда.» Вина ответчика установлена приговором, но размер и состав вреда истец должен доказать.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151, 1064, 1080, 1083 ГК РФ, статьями 12, 56, 61,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[При частичном удовлетворении:] Взыскать материальный ущерб в размере, установленном приговором, за вычетом возмещённой суммы — [сумма] рублей; отказать во взыскании компенсации морального вреда [либо уменьшить её]; привлечь к участию в деле соучастников [Ф. И. О.].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Копия приговора.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Документы о частичном возмещении ущерба (расписки, акты возврата имущества).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Сведения о гражданском иске в уголовном деле [если заявлялся].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об имущественном положении ответчика.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Приговор обязателен в части факта и вины, но размер ущерба доказывается заново. Сравните сумму иска с суммой, указанной в приговоре.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Ч. 4 ст. 61 ГПК РФ приведена дословно.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