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потерпевший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владелец собаки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возмещении вреда здоровью, причинённого укусом собаки,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расходов на лечение [сумма] рублей, утраченного заработка и компенсации морального вреда [сумма] рублей в связи с укусом собаки «[дата]» по адресу [адрес].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все условия деликтной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Истец обязан доказать факт причинения вреда, его размер, противоправность поведения ответчика и причинную связь между этим поведением и вредом. Пунктом 2 той же статьи: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Ответчик вину в причинении вреда отрицает и представляет доказательства её отсутствия.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 доказано, что укусила собака ответчика.</w:t>
      </w:r>
      <w:r>
        <w:rPr>
          <w:rFonts w:ascii="Times New Roman" w:hAnsi="Times New Roman"/>
          <w:b w:val="0"/>
          <w:i w:val="0"/>
          <w:sz w:val="24"/>
        </w:rPr>
        <w:t xml:space="preserve"> [Истец не может точно описать собаку; в районе обитают безнадзорные собаки; свидетелей нет / показания противоречивы]. Собака ответчика [в момент происшествия находилась дома / на огороженной территории — показания соседей, данные видеокамер].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Потерпевший спровоцировал собаку.</w:t>
      </w:r>
      <w:r>
        <w:rPr>
          <w:rFonts w:ascii="Times New Roman" w:hAnsi="Times New Roman"/>
          <w:b w:val="0"/>
          <w:i w:val="0"/>
          <w:sz w:val="24"/>
        </w:rPr>
        <w:t xml:space="preserve"> [Истец зашёл на огороженную территорию ответчика, несмотря на табличку «Осторожно, злая собака» / пытался погладить или ударить собаку / отбирал у неё предмет / находился в состоянии опьянения].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Грубая неосторожность потерпевшего.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1083 ГК РФ установлено: «Если грубая неосторожность самого потерпевшего содействовала возникновению или увеличению вреда, в зависимости от степени вины потерпевшего и причинителя вреда размер возмещения должен быть уменьшен.» «При грубой неосторожности потерпевшего и отсутствии вины причинителя вреда в случаях, когда его ответственность наступает независимо от вины, размер возмещения должен быть уменьшен или в возмещении вреда может быть отказано, если законом не предусмотрено иное. При причинении вреда жизни или здоровью гражданина отказ в возмещении вреда не допускается.» Провокация собаки и проникновение на чужую огороженную территорию — грубая неосторожность. Это основание для уменьшения размера возмещения [или отказа в нём].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Расходы на лечение не подтверждены нуждаемостью.</w:t>
      </w:r>
      <w:r>
        <w:rPr>
          <w:rFonts w:ascii="Times New Roman" w:hAnsi="Times New Roman"/>
          <w:b w:val="0"/>
          <w:i w:val="0"/>
          <w:sz w:val="24"/>
        </w:rPr>
        <w:t xml:space="preserve"> [Антирабическая помощь оказывается бесплатно по ОМС; истец обратился в платную клинику без необходимости; часть расходов (косметологические процедуры) не связана с укусом.] Пунктом 1 статьи 1085 ГК РФ возмещаются расходы при нуждаемости и отсутствии права на бесплатную помощь («При причинении гражданину увечья или ином повреждении его здоровья возмещению подлежит утраченный потерпевшим заработок (доход), который он имел либо определенно мог иметь, а также дополнительно понесенные расходы, вызванные повреждением здоровья, в том числе расходы на лечение, дополнительное питание, приобретение лекарств, протезирование, посторонний уход, санаторно-курортное лечение, приобретение специальных транспортных средств, подготовку к другой профессии, если установлено, что потерпевший нуждается в этих видах помощи и ухода и не имеет права на их бесплатное получение.»).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должна учитывать характер травмы.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Травма [поверхностная, без последствий, лечение длилось [__] дней — медицинские документы]. Заявленная сумма несоразмерна.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Имущественное положение ответчика.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1083 ГК РФ установлено: «Суд может уменьшить размер возмещения вреда, причиненного гражданином, с учетом его имущественного положения, за исключением случаев, когда вред причинен действиями, совершенными умышленно.» Ответчик [пенсионер / имеет доход [сумма] рублей, на иждивении — [дети], кредитные обязательства]; вред причинён неумышленно. Ответчик просит уменьшить размер возмещения с учётом его имущественного положения.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137, 151, 210, 1064, 1083, 1085, 1101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возмещении вреда и компенсации морального вреда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удовлетворении иска:] Уменьшить возмещение и компенсацию морального вреда с учётом грубой неосторожности истца и имущественного положения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Фотографии ограждения и предупреждающей таблички.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Показания свидетелей / записи видеокамер о местонахождении собаки.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Ветеринарный паспорт (прививки), сведения о характере собаки.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об имущественном положении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Самые сильные доводы — недоказанность того, что укусила именно ваша собака, и провокация со стороны потерпевшего (проникновение на огороженную территорию, табличка «Злая собака»).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Антирабическая помощь бесплатна по ОМС — расходы на платное лечение без необходимости не возмещаются.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