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поставщик (подрядчик, 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государственный (муниципальный) 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возврате денежных средств, внесённых в обеспечение исполнения контракта, и процентов</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[сумма] рублей, внесённых в качестве обеспечения исполнения контракта от «[дата]» № [__] (ИКЗ [__]), и процентов.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Срок возврата обеспечения не наступил.</w:t>
      </w:r>
      <w:r>
        <w:rPr>
          <w:rFonts w:ascii="Times New Roman" w:hAnsi="Times New Roman"/>
          <w:b w:val="0"/>
          <w:i w:val="0"/>
          <w:sz w:val="24"/>
        </w:rPr>
        <w:t xml:space="preserve"> Частью 27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установлено: «В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частями 7, 7.1 и 7.2 статьи 96 настоящего Федерального закона. При этом срок возврата заказчиком поставщику (подрядчику,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частью 3 статьи 30 настоящего Федерального закона, такой срок не должен превышать пятнадцать дней с даты исполнения поставщиком (подрядчиком, исполнителем) обязательств, предусмотренных контрактом.» Контрактом (пункт [__]) обеспечение возвращается в течение [__] дней с даты исполнения поставщиком всех обязательств, [включая гарантийные / подписания итогового документа о приёмке]. Обязательства [не исполнены в полном объёме: недопоставлено / не устранены недостатки по акту от «[дата]»], поэтому срок возврата не наступил.</w:t>
      </w:r>
    </w:p>
    <w:p>
      <w:pPr>
        <w:spacing w:after="120" w:line="276" w:lineRule="auto"/>
        <w:ind w:firstLine="709"/>
        <w:jc w:val="both"/>
      </w:pPr>
      <w:r>
        <w:rPr>
          <w:rFonts w:ascii="Times New Roman" w:hAnsi="Times New Roman"/>
          <w:b/>
          <w:i w:val="0"/>
          <w:sz w:val="24"/>
        </w:rPr>
        <w:t>Обеспечение правомерно обращено в счёт требований заказчика.</w:t>
      </w:r>
      <w:r>
        <w:rPr>
          <w:rFonts w:ascii="Times New Roman" w:hAnsi="Times New Roman"/>
          <w:b w:val="0"/>
          <w:i w:val="0"/>
          <w:sz w:val="24"/>
        </w:rPr>
        <w:t xml:space="preserve"> Денежное обеспечение по своей природе — обеспечительный платёж. Пунктом 1 статьи 381.1 ГК РФ установлено: «Денежное обязательство, в том числе обязанность возместить убытки или уплатить неустойку в случае нарушения договора, и обязательство, возникшее по основаниям, предусмотренным пунктом 2 статьи 1062 настоящего Кодекса, по соглашению сторон могут быть обеспечены внесением одной из сторон в пользу другой стороны определенной денежной суммы (обеспечительный платеж). Обеспечительным платежом может быть обеспечено обязательство, которое возникнет в будущем.» «При наступлении обстоятельств, предусмотренных договором, сумма обеспечительного платежа засчитывается в счет исполнения соответствующего обязательства.» Заказчик удержал из обеспечения [неустойку [сумма] рублей / убытки [сумма] рублей / неотработанный аванс], о чём уведомил поставщика «[дата]». Возврату подлежит только остаток [сумма] рублей [или ничего].</w:t>
      </w:r>
    </w:p>
    <w:p>
      <w:pPr>
        <w:spacing w:after="120" w:line="276" w:lineRule="auto"/>
        <w:ind w:firstLine="709"/>
        <w:jc w:val="both"/>
      </w:pPr>
      <w:r>
        <w:rPr>
          <w:rFonts w:ascii="Times New Roman" w:hAnsi="Times New Roman"/>
          <w:b/>
          <w:i w:val="0"/>
          <w:sz w:val="24"/>
        </w:rPr>
        <w:t>Контракт расторгнут из-за нарушения поставщика.</w:t>
      </w:r>
      <w:r>
        <w:rPr>
          <w:rFonts w:ascii="Times New Roman" w:hAnsi="Times New Roman"/>
          <w:b w:val="0"/>
          <w:i w:val="0"/>
          <w:sz w:val="24"/>
        </w:rPr>
        <w:t xml:space="preserve"> При одностороннем отказе заказчика по вине поставщика обеспечение покрывает требования, возникшие из расторжения (часть 3 статьи 96 Закона № 44-ФЗ: «Исполнение контракта, гарантийные обязательства могут обеспечиваться предоставлением независимой гарантии, соответствующей требованиям статьи 45 настоящего Федерального закона,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гарантийных обязательств, срок действия независимой гарантии определяются в соответствии с требованиями настоящего Федерального закона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настоящего Федерального закона.»). Пунктом 2 статьи 381.1 ГК РФ установлено: «В случае ненаступления в предусмотренный договором срок обстоятельств, указанных в абзаце втором пункта 1 настоящей статьи, или прекращения обеспеченного обязательства обеспечительный платеж подлежит возврату, если иное не предусмотрено соглашением сторон.» Обстоятельства, на случай которых вносилось обеспечение, наступили.</w:t>
      </w:r>
    </w:p>
    <w:p>
      <w:pPr>
        <w:spacing w:after="120" w:line="276" w:lineRule="auto"/>
        <w:ind w:firstLine="709"/>
        <w:jc w:val="both"/>
      </w:pPr>
      <w:r>
        <w:rPr>
          <w:rFonts w:ascii="Times New Roman" w:hAnsi="Times New Roman"/>
          <w:b/>
          <w:i w:val="0"/>
          <w:sz w:val="24"/>
        </w:rPr>
        <w:t>Проценты не начисляются до наступления срока возврата.</w:t>
      </w:r>
      <w:r>
        <w:rPr>
          <w:rFonts w:ascii="Times New Roman" w:hAnsi="Times New Roman"/>
          <w:b w:val="0"/>
          <w:i w:val="0"/>
          <w:sz w:val="24"/>
        </w:rPr>
        <w:t xml:space="preserve"> Пунктом 2 статьи 1107 ГК РФ установлено: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Заказчик удерживает средства на основании контракта и закона.</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381.1, 1107 ГК РФ, статьями 34, 96 Закона № 44-ФЗ,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возврате денежного обеспечения и процентов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Контракт (условия о сроке возврата обеспечения и его обращении в счёт требований заказчика).</w:t>
      </w:r>
    </w:p>
    <w:p>
      <w:pPr>
        <w:spacing w:after="40" w:line="276" w:lineRule="auto"/>
        <w:jc w:val="left"/>
      </w:pPr>
      <w:r>
        <w:rPr>
          <w:rFonts w:ascii="Times New Roman" w:hAnsi="Times New Roman"/>
          <w:b w:val="0"/>
          <w:i w:val="0"/>
          <w:sz w:val="24"/>
        </w:rPr>
        <w:t>3. Документы о неисполнении обязательств (акты, претензии), уведомление об удержании из обеспечения.</w:t>
      </w:r>
    </w:p>
    <w:p>
      <w:pPr>
        <w:spacing w:after="40" w:line="276" w:lineRule="auto"/>
        <w:jc w:val="left"/>
      </w:pPr>
      <w:r>
        <w:rPr>
          <w:rFonts w:ascii="Times New Roman" w:hAnsi="Times New Roman"/>
          <w:b w:val="0"/>
          <w:i w:val="0"/>
          <w:sz w:val="24"/>
        </w:rPr>
        <w:t>4. Расчёт требований заказчика, покрытых обеспечением.</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Проверьте условия контракта о сроке возврата обеспечения: закон требует, чтобы он был указан в контракте, и заказчик не вправе удерживать деньги сверх этого срока без оснований.</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