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стоимости некомплектного товара и процентов за пользование чужими денежными средствами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уплаченной за товар суммы [сумма] рублей в связи с его некомплектностью и процентов за пользование чужими денежными средствами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Товар передан в согласованной комплектности.</w:t>
      </w:r>
      <w:r>
        <w:rPr>
          <w:rFonts w:ascii="Times New Roman" w:hAnsi="Times New Roman"/>
          <w:b w:val="0"/>
          <w:i w:val="0"/>
          <w:sz w:val="24"/>
        </w:rPr>
        <w:t xml:space="preserve"> Пунктом 1 статьи 478 ГК РФ установлено: «Продавец обязан передать покупателю товар, соответствующий условиям договора купли-продажи о комплектности.» Комплектность определена спецификацией № [__] [и технической документацией изготовителя]: [перечень]. Позиции, на отсутствие которых ссылается истец, [в спецификацию не входят / поставляются по отдельному заказу / были переданы по УПД № [__] от «[дата]»].</w:t>
      </w:r>
    </w:p>
    <w:p>
      <w:pPr>
        <w:spacing w:after="120" w:line="276" w:lineRule="auto"/>
        <w:ind w:firstLine="709"/>
        <w:jc w:val="both"/>
      </w:pPr>
      <w:r>
        <w:rPr>
          <w:rFonts w:ascii="Times New Roman" w:hAnsi="Times New Roman"/>
          <w:b/>
          <w:i w:val="0"/>
          <w:sz w:val="24"/>
        </w:rPr>
        <w:t>Покупатель нарушил порядок приёмки по комплектности.</w:t>
      </w:r>
      <w:r>
        <w:rPr>
          <w:rFonts w:ascii="Times New Roman" w:hAnsi="Times New Roman"/>
          <w:b w:val="0"/>
          <w:i w:val="0"/>
          <w:sz w:val="24"/>
        </w:rPr>
        <w:t xml:space="preserve"> Пунктом 2 статьи 513 ГК РФ предусмотрено: «Покупатель (получатель) обязан в этот же срок проверить количество и качество принятых товаров в порядке, установленном законом, иными правовыми актами, договором или обычаями делового оборота, и о выявленных несоответствиях или недостатках товаров незамедлительно письменно уведомить поставщика.» Товар принят «[дата]» без оговорок, о некомплектности истец сообщил через [__] дней. Пунктом 2 статьи 483 ГК РФ установлено: «В случае невыполнения правила, предусмотренного пунктом 1 настоящей статьи, продавец вправе отказаться полностью или частично от удовлетворения требований покупателя о передаче ему недостающего количества товара, замене товара, не соответствующего условиям договора купли-продажи о качестве или об ассортименте, об устранении недостатков товара, о доукомплектовании товара или о замене некомплектного товара комплектным, о затаривании и (или) об упаковке товара либо о замене ненадлежащей тары и (или) упаковки товара, если докажет, что невыполнение этого правила покупателем повлекло невозможность удовлетворить его требования или влечет для продавца несоизмеримые расходы по сравнению с теми, которые он понес бы, если бы был своевременно извещен о нарушении договора.»</w:t>
      </w:r>
    </w:p>
    <w:p>
      <w:pPr>
        <w:spacing w:after="120" w:line="276" w:lineRule="auto"/>
        <w:ind w:firstLine="709"/>
        <w:jc w:val="both"/>
      </w:pPr>
      <w:r>
        <w:rPr>
          <w:rFonts w:ascii="Times New Roman" w:hAnsi="Times New Roman"/>
          <w:b/>
          <w:i w:val="0"/>
          <w:sz w:val="24"/>
        </w:rPr>
        <w:t>Покупатель пропустил обязательную стадию — требование о доукомплектовании.</w:t>
      </w:r>
      <w:r>
        <w:rPr>
          <w:rFonts w:ascii="Times New Roman" w:hAnsi="Times New Roman"/>
          <w:b w:val="0"/>
          <w:i w:val="0"/>
          <w:sz w:val="24"/>
        </w:rPr>
        <w:t xml:space="preserve"> Пунктом 1 статьи 480 ГК РФ покупатель вправе потребовать: «соразмерного уменьшения покупной цены» «доукомплектования товара в разумный срок.» Лишь пунктом 2 той же статьи предусмотрено: «Если продавец в разумный срок не выполнил требования покупателя о доукомплектовании товара, покупатель вправе по своему выбору:» «потребовать замены некомплектного товара на комплектный» «отказаться от исполнения договора купли-продажи и потребовать возврата уплаченной денежной суммы.» Требования о доукомплектовании истец не предъявлял [или поставщик исполнил его «[дата]» — УПД № [__]]. Следовательно, право отказаться от договора и потребовать возврата денег у истца не возникло.</w:t>
      </w:r>
    </w:p>
    <w:p>
      <w:pPr>
        <w:spacing w:after="120" w:line="276" w:lineRule="auto"/>
        <w:ind w:firstLine="709"/>
        <w:jc w:val="both"/>
      </w:pPr>
      <w:r>
        <w:rPr>
          <w:rFonts w:ascii="Times New Roman" w:hAnsi="Times New Roman"/>
          <w:b/>
          <w:i w:val="0"/>
          <w:sz w:val="24"/>
        </w:rPr>
        <w:t>Некомплектность устранима и не лишает товар потребительской ценности.</w:t>
      </w:r>
      <w:r>
        <w:rPr>
          <w:rFonts w:ascii="Times New Roman" w:hAnsi="Times New Roman"/>
          <w:b w:val="0"/>
          <w:i w:val="0"/>
          <w:sz w:val="24"/>
        </w:rPr>
        <w:t xml:space="preserve"> Недостающие [комплектующие] стоят [сумма] рублей, то есть [__] % от цены товара. Возврат полной стоимости при такой разнице несоразмерен нарушению; максимум, на что может претендовать покупатель, — соразмерное уменьшение цены на [сумма] рублей.</w:t>
      </w:r>
    </w:p>
    <w:p>
      <w:pPr>
        <w:spacing w:after="120" w:line="276" w:lineRule="auto"/>
        <w:ind w:firstLine="709"/>
        <w:jc w:val="both"/>
      </w:pPr>
      <w:r>
        <w:rPr>
          <w:rFonts w:ascii="Times New Roman" w:hAnsi="Times New Roman"/>
          <w:b/>
          <w:i w:val="0"/>
          <w:sz w:val="24"/>
        </w:rPr>
        <w:t>Проценты с даты оплаты не начисляются.</w:t>
      </w:r>
      <w:r>
        <w:rPr>
          <w:rFonts w:ascii="Times New Roman" w:hAnsi="Times New Roman"/>
          <w:b w:val="0"/>
          <w:i w:val="0"/>
          <w:sz w:val="24"/>
        </w:rPr>
        <w:t xml:space="preserve"> Деньги получены поставщиком по действующему договору, а не неосновательно, поэтому правила о процентах на неосновательное обогащение к ним не применяются. Пунктом 2 статьи 520 ГК РФ предусмотрено: «Покупатель (получатель) вправе отказаться от оплаты товаров ненадлежащего качества и некомплектных товаров, а если такие товары оплачены, потребовать возврата уплаченных сумм впредь до устранения недостатков и доукомплектования товаров либо их замены.» Даже при обоснованности требования деньги подлежат возврату «впредь до доукомплектования», а проценты по статье 395 ГК РФ могут начисляться не ранее дня, когда поставщик отказался вернуть деньги по требованию покупателя.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478, 480, 483, 513, 520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стоимости товара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ограничить взыскание стоимостью недостающих комплектующих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Спецификация и техническая документация, определяющие комплектность.</w:t>
      </w:r>
    </w:p>
    <w:p>
      <w:pPr>
        <w:spacing w:after="40" w:line="276" w:lineRule="auto"/>
        <w:jc w:val="left"/>
      </w:pPr>
      <w:r>
        <w:rPr>
          <w:rFonts w:ascii="Times New Roman" w:hAnsi="Times New Roman"/>
          <w:b w:val="0"/>
          <w:i w:val="0"/>
          <w:sz w:val="24"/>
        </w:rPr>
        <w:t>3. УПД о передаче товара (и комплектующих), подписанные покупателем без замечаний.</w:t>
      </w:r>
    </w:p>
    <w:p>
      <w:pPr>
        <w:spacing w:after="40" w:line="276" w:lineRule="auto"/>
        <w:jc w:val="left"/>
      </w:pPr>
      <w:r>
        <w:rPr>
          <w:rFonts w:ascii="Times New Roman" w:hAnsi="Times New Roman"/>
          <w:b w:val="0"/>
          <w:i w:val="0"/>
          <w:sz w:val="24"/>
        </w:rPr>
        <w:t>4. Переписка о комплектности, документы о доукомплектовании [если было].</w:t>
      </w:r>
    </w:p>
    <w:p>
      <w:pPr>
        <w:spacing w:after="40" w:line="276" w:lineRule="auto"/>
        <w:jc w:val="left"/>
      </w:pPr>
      <w:r>
        <w:rPr>
          <w:rFonts w:ascii="Times New Roman" w:hAnsi="Times New Roman"/>
          <w:b w:val="0"/>
          <w:i w:val="0"/>
          <w:sz w:val="24"/>
        </w:rPr>
        <w:t>5. Сведения о стоимости недостающих комплектующих.</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Статья 480 ГК РФ устанавливает последовательность: сначала уменьшение цены или доукомплектование, и только если поставщик не доукомплектовал товар в разумный срок — отказ от договора. Это главный довод поставщика.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