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суммы предварительной оплаты и процентов за пользование чужими денежными средствами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предварительной оплаты по договору поставки от «[дата]» № [__] в размере [сумма] рублей и процентов за пользование чужими денежными средствами в размере [сумма] рублей.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Товар поставлен [или предоставлен в распоряжение покупателя] в срок.</w:t>
      </w:r>
      <w:r>
        <w:rPr>
          <w:rFonts w:ascii="Times New Roman" w:hAnsi="Times New Roman"/>
          <w:b w:val="0"/>
          <w:i w:val="0"/>
          <w:sz w:val="24"/>
        </w:rPr>
        <w:t xml:space="preserve"> Пунктом 1 статьи 458 ГК РФ установлено, что обязанность продавца передать товар считается исполненной в момент: «предоставления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 Договором (пункт [__]) предусмотрена выборка товара со склада поставщика [или доставка по адресу покупателя]. «[дата]» поставщик уведомил покупателя о готовности товара к отгрузке (письмо № [__], получено «[дата]»), товар идентифицирован [маркировка, складская справка, фото], однако покупатель за ним не явился.</w:t>
      </w:r>
    </w:p>
    <w:p>
      <w:pPr>
        <w:spacing w:after="120" w:line="276" w:lineRule="auto"/>
        <w:ind w:firstLine="709"/>
        <w:jc w:val="both"/>
      </w:pPr>
      <w:r>
        <w:rPr>
          <w:rFonts w:ascii="Times New Roman" w:hAnsi="Times New Roman"/>
          <w:b/>
          <w:i w:val="0"/>
          <w:sz w:val="24"/>
        </w:rPr>
        <w:t>Просрочка допущена самим покупателем.</w:t>
      </w:r>
      <w:r>
        <w:rPr>
          <w:rFonts w:ascii="Times New Roman" w:hAnsi="Times New Roman"/>
          <w:b w:val="0"/>
          <w:i w:val="0"/>
          <w:sz w:val="24"/>
        </w:rPr>
        <w:t xml:space="preserve"> Пунктом 2 статьи 510 ГК РФ предусмотрено: «Если срок выборки не предусмотрен договором, выборка товаров покупателем (получателем) должна производиться в разумный срок после получения уведомления поставщика о готовности товаров.» Согласно пункту 3 статьи 405 ГК РФ «Должник не считается просрочившим, пока обязательство не может быть исполнено вследствие просрочки кредитора.» Покупатель [не произвёл выборку / не направил отгрузочную разнарядку / не согласовал спецификацию и график поставки], без чего поставщик не мог исполнить обязательство (пункт 1 статьи 406 ГК РФ: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Поставщик не считается просрочившим, а основания требовать возврата предоплаты не возникли.</w:t>
      </w:r>
    </w:p>
    <w:p>
      <w:pPr>
        <w:spacing w:after="120" w:line="276" w:lineRule="auto"/>
        <w:ind w:firstLine="709"/>
        <w:jc w:val="both"/>
      </w:pPr>
      <w:r>
        <w:rPr>
          <w:rFonts w:ascii="Times New Roman" w:hAnsi="Times New Roman"/>
          <w:b/>
          <w:i w:val="0"/>
          <w:sz w:val="24"/>
        </w:rPr>
        <w:t>Договор не расторгнут, а требование о возврате предоплаты заявлено без отказа от товара.</w:t>
      </w:r>
      <w:r>
        <w:rPr>
          <w:rFonts w:ascii="Times New Roman" w:hAnsi="Times New Roman"/>
          <w:b w:val="0"/>
          <w:i w:val="0"/>
          <w:sz w:val="24"/>
        </w:rPr>
        <w:t xml:space="preserve"> Пунктом 3 статьи 487 ГК РФ предусмотрено: «В случае, когда продавец, получивший сумму предварительной оплаты, не исполняет обязанность по передаче товара в установленный срок (статья 457), покупатель вправе потребовать передачи оплаченного товара или возврата суммы предварительной оплаты за товар, не переданный продавцом.» Истец не заявлял поставщику об отказе от исполнения договора в порядке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 напротив, письмом от «[дата]» он просил ускорить отгрузку, тем самым подтвердив действие договора. Пунктом 5 статьи 450.1 ГК РФ установлено: «В случаях, если при наличии оснований для отказа от договора (исполнения договора) сторона, имеющая право на такой отказ, подтверждает действие договора, в том числе путем принятия от другой стороны предложенного последней исполнения обязательства, последующий отказ по тем же основаниям не допускается.»</w:t>
      </w:r>
    </w:p>
    <w:p>
      <w:pPr>
        <w:spacing w:after="120" w:line="276" w:lineRule="auto"/>
        <w:ind w:firstLine="709"/>
        <w:jc w:val="both"/>
      </w:pPr>
      <w:r>
        <w:rPr>
          <w:rFonts w:ascii="Times New Roman" w:hAnsi="Times New Roman"/>
          <w:b/>
          <w:i w:val="0"/>
          <w:sz w:val="24"/>
        </w:rPr>
        <w:t>Часть предоплаты отработана.</w:t>
      </w:r>
      <w:r>
        <w:rPr>
          <w:rFonts w:ascii="Times New Roman" w:hAnsi="Times New Roman"/>
          <w:b w:val="0"/>
          <w:i w:val="0"/>
          <w:sz w:val="24"/>
        </w:rPr>
        <w:t xml:space="preserve"> По УПД № [__] от «[дата]» покупателю передан товар на сумму [сумма] рублей, который принят без замечаний. Возврату, если суд сочтёт требование обоснованным, может подлежать лишь разница [сумма] рублей.</w:t>
      </w:r>
    </w:p>
    <w:p>
      <w:pPr>
        <w:spacing w:after="120" w:line="276" w:lineRule="auto"/>
        <w:ind w:firstLine="709"/>
        <w:jc w:val="both"/>
      </w:pPr>
      <w:r>
        <w:rPr>
          <w:rFonts w:ascii="Times New Roman" w:hAnsi="Times New Roman"/>
          <w:b/>
          <w:i w:val="0"/>
          <w:sz w:val="24"/>
        </w:rPr>
        <w:t>Проценты начислены за неправильный период.</w:t>
      </w:r>
      <w:r>
        <w:rPr>
          <w:rFonts w:ascii="Times New Roman" w:hAnsi="Times New Roman"/>
          <w:b w:val="0"/>
          <w:i w:val="0"/>
          <w:sz w:val="24"/>
        </w:rPr>
        <w:t xml:space="preserve"> Пунктом 4 статьи 487 ГК РФ предусмотрено: «В случае, когда продавец не исполняет обязанность по передаче предварительно оплаченного товара и иное не предусмотрено законом или договором купли-продажи, на сумму предварительной оплаты подлежат уплате проценты в соответствии со статьей 395 настоящего Кодекса со дня, когда по договору передача товара должна была быть произведена, до дня передачи товара покупателю или возврата ему предварительно уплаченной им суммы. Договором может быть предусмотрена обязанность продавца уплачивать проценты на сумму предварительной оплаты со дня получения этой суммы от покупателя.» Срок передачи товара по Договору истёк «[дата]» [или не истёк вовсе с учётом просрочки покупателя], поэтому начисление процентов с даты перечисления аванса неправомерно. Контррасчёт прилагается.</w:t>
      </w:r>
    </w:p>
    <w:p>
      <w:pPr>
        <w:spacing w:after="120" w:line="276" w:lineRule="auto"/>
        <w:ind w:firstLine="709"/>
        <w:jc w:val="both"/>
      </w:pPr>
      <w:r>
        <w:rPr>
          <w:rFonts w:ascii="Times New Roman" w:hAnsi="Times New Roman"/>
          <w:b/>
          <w:i w:val="0"/>
          <w:sz w:val="24"/>
        </w:rPr>
        <w:t>Просрочка вызвана обстоятельствами непреодолимой силы.</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[Указать обстоятельство: [наводнение / запрет на вывоз / закрытие пункта пропуска], период его действия; приложить сертификат Торгово-промышленной палаты от «[дата]» № [__]]. Поставщик уведомил покупателя о наступлении этого обстоятельства письмом от «[дата]», то есть в срок, предусмотренный пунктом [__] Договора. Пунктом 2 статьи 330 ГК РФ предусмотрено: «Кредитор не вправе требовать уплаты неустойки, если должник не несет ответственности за неисполнение или ненадлежащее исполнение обязательства.»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Частью 1 статьи 111 АПК РФ предусмотрено: «В случае, если спор возник вследствие нарушения лицом, участвующим в деле, претензионного или иного досудебного порядка урегулирования спора, предусмотренного федеральным законом или договором, в том числе нарушения срока представления ответа на претензию, оставления претензии без ответа, арбитражный суд относит на это лицо судебные расходы независимо от результатов рассмотрения дела.» [Если истец нарушил претензионный порядок — ответчик просит отнести судебные расходы на истца независимо от исхода дела.]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401, 405, 406, 450.1, 458, 487, 510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предварительной оплаты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частичного удовлетворения] уменьшить сумму взыскания на стоимость переданного товара [сумма] рублей и рассчитать проценты с «[дата]».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Уведомление о готовности товара к выборке (отгрузке) и доказательства его получения покупателем.</w:t>
      </w:r>
    </w:p>
    <w:p>
      <w:pPr>
        <w:spacing w:after="40" w:line="276" w:lineRule="auto"/>
        <w:jc w:val="left"/>
      </w:pPr>
      <w:r>
        <w:rPr>
          <w:rFonts w:ascii="Times New Roman" w:hAnsi="Times New Roman"/>
          <w:b w:val="0"/>
          <w:i w:val="0"/>
          <w:sz w:val="24"/>
        </w:rPr>
        <w:t>3. Складская справка, фотографии идентифицированного товара.</w:t>
      </w:r>
    </w:p>
    <w:p>
      <w:pPr>
        <w:spacing w:after="40" w:line="276" w:lineRule="auto"/>
        <w:jc w:val="left"/>
      </w:pPr>
      <w:r>
        <w:rPr>
          <w:rFonts w:ascii="Times New Roman" w:hAnsi="Times New Roman"/>
          <w:b w:val="0"/>
          <w:i w:val="0"/>
          <w:sz w:val="24"/>
        </w:rPr>
        <w:t>4. Переписка с покупателем о согласовании спецификации, разнарядки, графика вывоза.</w:t>
      </w:r>
    </w:p>
    <w:p>
      <w:pPr>
        <w:spacing w:after="40" w:line="276" w:lineRule="auto"/>
        <w:jc w:val="left"/>
      </w:pPr>
      <w:r>
        <w:rPr>
          <w:rFonts w:ascii="Times New Roman" w:hAnsi="Times New Roman"/>
          <w:b w:val="0"/>
          <w:i w:val="0"/>
          <w:sz w:val="24"/>
        </w:rPr>
        <w:t>5. УПД о частичной поставке, подписанный покупателем.</w:t>
      </w:r>
    </w:p>
    <w:p>
      <w:pPr>
        <w:spacing w:after="40" w:line="276" w:lineRule="auto"/>
        <w:jc w:val="left"/>
      </w:pPr>
      <w:r>
        <w:rPr>
          <w:rFonts w:ascii="Times New Roman" w:hAnsi="Times New Roman"/>
          <w:b w:val="0"/>
          <w:i w:val="0"/>
          <w:sz w:val="24"/>
        </w:rPr>
        <w:t>6. Контррасчёт процентов.</w:t>
      </w:r>
    </w:p>
    <w:p>
      <w:pPr>
        <w:spacing w:after="40" w:line="276" w:lineRule="auto"/>
        <w:jc w:val="left"/>
      </w:pPr>
      <w:r>
        <w:rPr>
          <w:rFonts w:ascii="Times New Roman" w:hAnsi="Times New Roman"/>
          <w:b w:val="0"/>
          <w:i w:val="0"/>
          <w:sz w:val="24"/>
        </w:rPr>
        <w:t>7.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8.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поставщика — товар был готов и предоставлен в распоряжение покупателя (ст. 458 ГК РФ). Сохраните доказательства уведомления о готовности: без них суд сочтёт поставщика просрочившим.</w:t>
      </w:r>
    </w:p>
    <w:p>
      <w:pPr>
        <w:spacing w:after="40" w:line="276" w:lineRule="auto"/>
        <w:jc w:val="both"/>
      </w:pPr>
      <w:r>
        <w:rPr>
          <w:rFonts w:ascii="Times New Roman" w:hAnsi="Times New Roman"/>
          <w:b w:val="0"/>
          <w:i/>
          <w:sz w:val="24"/>
        </w:rPr>
        <w:t>— Если покупатель всё же отказался от договора письменно — проверьте, было ли нарушение срока поставки и было ли оно вызвано покупателем; в противном случае отказ правомерен и предоплату придётся вернуть.</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