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клиент банка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банк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денежных средств, списанных со счёта без согласия клиента, процентов, штрафа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[сумма] рублей, списанных со счёта (карты) истца «[дата]» [переводами в пользу третьих лиц], процентов по статье 395 ГК РФ, штрафа и компенсации морального вреда.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Операции совершены по распоряжению, подтверждённому средствами аутентификации клиента.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854 Гражданского кодекса Российской Федерации (далее — ГК РФ) установлено: «Списание денежных средств со счета осуществляется банком на основании распоряжения клиента.» Операции подтверждены [вводом одноразовых кодов, направленных на номер телефона истца, / входом в мобильное приложение с устройства истца по паролю / биометрией], что согласно договору дистанционного обслуживания равнозначно собственноручной подписи. Банк не имел оснований сомневаться в распоряжении.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сам раскрыл средства доступа третьим лицам.</w:t>
      </w:r>
      <w:r>
        <w:rPr>
          <w:rFonts w:ascii="Times New Roman" w:hAnsi="Times New Roman"/>
          <w:b w:val="0"/>
          <w:i w:val="0"/>
          <w:sz w:val="24"/>
        </w:rPr>
        <w:t xml:space="preserve"> [Истец сообщил коды из SMS лицам, представившимся сотрудниками банка (полиции) / установил на телефон программу удалённого доступа по их просьбе / передал карту и ПИН-код]. Это нарушение условий договора, которыми клиенту запрещено передавать средства аутентификации; в SMS с кодом содержалось предупреждение «никому не сообщайте код». Частью 15 статьи 9 Федерального закона «О национальной платёжной системе» установлено: «В случае, если оператор по переводу денежных средств исполняет обязанность по уведомлению клиента - физического лица о совершенной операции в соответствии с частью 4 настоящей статьи и клиент - физическое лицо направил в соответствии с частью 11 настоящей статьи оператору по переводу денежных средств уведомление об утрате электронного средства платежа и (или) о его использовании без согласия клиента, за исключением случая, установленного частью 3.13 статьи 8 настоящего Федерального закона, оператор по переводу денежных средств обязан возместить клиенту сумму указанной операции, совершенной до момента направления клиентом - физическим лицом уведомления. В указанном случае оператор по переводу денежных средств обязан возместить сумму операции в течение 30 дней после получения заявления клиента - физического лица о возмещении суммы операции, а в случае трансграничного перевода денежных средств - в течение 60 дней, если не докажет, что клиент - физическое лицо нарушил порядок использования электронного средства платежа, что повлекло совершение указанной операции.» Ответственность банка исключается, если клиент нарушил порядок использования электронного средства платежа.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Уведомление об утрате средства платежа направлено после операций.</w:t>
      </w:r>
      <w:r>
        <w:rPr>
          <w:rFonts w:ascii="Times New Roman" w:hAnsi="Times New Roman"/>
          <w:b w:val="0"/>
          <w:i w:val="0"/>
          <w:sz w:val="24"/>
        </w:rPr>
        <w:t xml:space="preserve"> Частью 11 статьи 9 того же закона: «В случае утраты электронного средства платежа и (или) его использования без добровольного согласия клиента клиент обязан направить соответствующее уведомление оператору по переводу денежных средств в предусмотренной договором форме незамедлительно после обнаружения факта утраты электронного средства платежа и (или) его использования без добровольного согласия клиента, но не позднее дня, следующего за днем получения от оператора по переводу денежных средств уведомления о совершенной операции.» Истец сообщил банку о несанкционированных операциях «[дата]» в [время], то есть после их совершения. Банк незамедлительно заблокировал карту и доступ.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Антифрод-меры приняты.</w:t>
      </w:r>
      <w:r>
        <w:rPr>
          <w:rFonts w:ascii="Times New Roman" w:hAnsi="Times New Roman"/>
          <w:b w:val="0"/>
          <w:i w:val="0"/>
          <w:sz w:val="24"/>
        </w:rPr>
        <w:t xml:space="preserve"> [Операции не соответствовали признакам перевода без согласия клиента, утверждённым Банком России / банк приостановил одну из операций и запросил подтверждение, которое истец дал «[дата]» по телефону — запись разговора]. Пунктом 2 статьи 401 ГК РФ отсутствие вины доказывается лицом, нарушившим обязательство; банк вину опровергает (статья 401 ГК РФ: «Лицо, не исполнившее обязательства либо исполнившее его ненадлежащим образом, несет ответственность при наличии вины (умысла или неосторожности), кроме случаев, когда законом или договором предусмотрены иные основания ответственности.»).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Надлежащий ответчик — получатель денег.</w:t>
      </w:r>
      <w:r>
        <w:rPr>
          <w:rFonts w:ascii="Times New Roman" w:hAnsi="Times New Roman"/>
          <w:b w:val="0"/>
          <w:i w:val="0"/>
          <w:sz w:val="24"/>
        </w:rPr>
        <w:t xml:space="preserve"> Денежные средства зачислены на счета [Ф. И. О. / номера карт] в [банк]; истец вправе требовать их возврата как неосновательного обогащения от получателей. Ответчик готов представить реквизиты получателей по запросу суда.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Досудебный порядок урегулирования спора не соблюдён.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15 Федерального закона от 04.06.2018 № 123-ФЗ «Об уполномоченном по правам потребителей финансовых услуг» (далее — Закон № 123-ФЗ) установлено: «Потребитель финансовых услуг вправе заявить в судебном порядке требования о взыскании денежных сумм в размере, не превышающем 500 тысяч рублей, с финансовой организации, включенной в реестр, указанный в статье 29 настоящего Федерального закона (в отношении финансовых услуг, предусмотренных данным реестром), или перечень, указанный в статье 30 настоящего Федерального закона, требования, вытекающие из нарушения страховщиком порядка осуществления страхового возмещения, установленного Федеральным законом от 25 апреля 2002 года N 40-ФЗ "Об обязательном страховании гражданской ответственности владельцев транспортных средств", требования имущественного характера, связанные с заключением, исполнением или прекращением пенсионного договора, договора долгосрочных сбережений и (или) договора об обязательном пенсионном страховании, либо требования, указанные в части 1.1 настоящей статьи, в случаях, предусмотренных статьей 25 настоящего Федерального закона.» Частью 2 статьи 25 того же закона: «Потребитель финансовых услуг вправе заявлять в судебном порядке требования к финансовой организации, указанные в части 2 статьи 15 настоящего Федерального закона, только после получения от финансового уполномоченного решения по обращению, за исключением случаев, указанных в пункте 1 части 1 настоящей статьи.» Частью 4 статьи 25: «В качестве подтверждения соблюдения досудебного порядка урегулирования спора потребитель финансовых услуг представляет в суд хотя бы один из следующих документов:» «решение финансового уполномоченного» «соглашение в случае, если финансовая организация не исполняет его условия» «уведомление о принятии обращения к рассмотрению либо об отказе в принятии обращения к рассмотрению, предусмотренное частью 4 статьи 18 настоящего Федерального закона.» Истец к ответчику с [претензией / заявлением] до обращения в суд не обращался [либо обратился, но не дождался установленного срока ответа]. Согласно абзацу второму статьи 222 ГПК РФ суд оставляет заявление без рассмотрения в случае, если «истцом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производства» Ответчик ходатайствует об оставлении искового заявления без рассмотрения.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подлежит взысканию [либо подлежит уменьшению].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13 Закона РФ «О защите прав потребителей» (далее — Закон о защите прав потребителей) установлено: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 Пунктом 7 той же статьи: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[Требование истца не было удовлетворено добровольно по его собственной вине: он не представил товар для проверки качества / не сообщил реквизиты / не явился для получения денег.] Кроме того, штраф по своей правовой природе является неустойкой и может быть уменьшен по статье 333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нарушения, степени вины и требований разумности. Заявленная сумма [сумма] рублей не соответствует характеру нарушения [носившего имущественный и непродолжительный характер]; разумной является компенсация не более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401, 845, 847, 854 ГК РФ, статьёй 9 Федерального закона «О национальной платёжной системе», статьями 12, 56, 149, 222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[Если досудебный порядок не соблюдён:] Оставить исковое заявление без рассмотрения.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Отказать [Ф. И. О. истца] в удовлетворении исковых требований о взыскании списанных денежных средств, процентов, штрафа 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Договор дистанционного банковского обслуживания с условиями о средствах аутентификации.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Журнал операций и SMS-сообщений с кодами и предупреждениями, логи входа в приложение.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Запись звонков клиента (обращение, подтверждение операции).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Сведения о получателях денежных средств.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Ключевой вопрос — соблюдал ли клиент порядок использования средства платежа (не передавал коды, не ставил программы удалённого доступа). Журналы аутентификации и тексты SMS с предупреждениями — главные доказательства.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операция имела признаки мошенничества по критериям Банка России, а банк её не остановил, позиция банка слабая.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Проверьте, обращался ли истец к финансовому уполномоченному: без этого иск к страховщику, МФО, банку по требованиям до 500 тыс. руб. (по ОСАГО — без ограничения суммы) оставляется без рассмотрения (ст. 25 Закона № 123-ФЗ, абз. 2 ст. 222 ГПК РФ). Статьи 15 и 25 Закона № 123-ФЗ приведены дословно (ред. от 28.12.2025).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