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 / мирового судьи судебного участка № __]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дела]</w:t>
      </w:r>
      <w:r>
        <w:rPr>
          <w:rFonts w:ascii="Times New Roman" w:hAnsi="Times New Roman"/>
          <w:b w:val="0"/>
          <w:i w:val="0"/>
          <w:sz w:val="24"/>
        </w:rPr>
        <w:br/>
        <w:t>Судья: [Ф. И. О. судьи]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заёмщик-страхователь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страховщик</w:t>
      </w:r>
      <w:r>
        <w:rPr>
          <w:rFonts w:ascii="Times New Roman" w:hAnsi="Times New Roman"/>
          <w:b w:val="0"/>
          <w:i w:val="0"/>
          <w:sz w:val="24"/>
        </w:rPr>
        <w:br/>
        <w:t>[полное наименование организации]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ОТЗЫВ НА 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возврате части страховой премии в связи с досрочным погашением кредита, неустойке, штрафе и морального вреда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Позиция ответчика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производстве суда находится гражданское дело № [номер] по исковому заявлению [Ф. И. О. истца] к [Ф. И. О. ответчика] о взыскании части страховой премии в размере [сумма] рублей в связи с досрочным погашением кредита по договору от «[дата]», неустойки, штрафа и компенсации морального вреда. Копию искового заявления с приложениями ответчик получил «[дата]». Ответчик исковые требования не признаёт [в полном объёме / в части: указать] по основаниям, изложенным ниже. Отзыв представляется в порядке статьи 149 Гражданского процессуального кодекса Российской Федерации (далее — ГПК РФ), по которой ответчик при подготовке дела представляет истцу и суду письменные возражения и доказательства в их обоснование.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Обязанность доказать основания иска лежит на истце.</w:t>
      </w:r>
      <w:r>
        <w:rPr>
          <w:rFonts w:ascii="Times New Roman" w:hAnsi="Times New Roman"/>
          <w:b w:val="0"/>
          <w:i w:val="0"/>
          <w:sz w:val="24"/>
        </w:rPr>
        <w:t xml:space="preserve"> В силу части 1 статьи 12 ГПК РФ «Правосудие по гражданским делам осуществляется на основе состязательности и равноправия сторон.» Согласно части 1 статьи 56 ГПК РФ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Таким образом, не ответчик должен опровергать иск, а истец — доказать каждое обстоятельство, на котором основаны его требования. Сомнения и пробелы в доказательствах истца толкуются не в его пользу.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Возражения по существу иска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Досудебный порядок урегулирования спора не соблюдён.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15 Федерального закона от 04.06.2018 № 123-ФЗ «Об уполномоченном по правам потребителей финансовых услуг» (далее — Закон № 123-ФЗ) установлено: «Потребитель финансовых услуг вправе заявить в судебном порядке требования о взыскании денежных сумм в размере, не превышающем 500 тысяч рублей, с финансовой организации, включенной в реестр, указанный в статье 29 настоящего Федерального закона (в отношении финансовых услуг, предусмотренных данным реестром), или перечень, указанный в статье 30 настоящего Федерального закона, требования, вытекающие из нарушения страховщиком порядка осуществления страхового возмещения, установленного Федеральным законом от 25 апреля 2002 года N 40-ФЗ "Об обязательном страховании гражданской ответственности владельцев транспортных средств", требования имущественного характера, связанные с заключением, исполнением или прекращением пенсионного договора, договора долгосрочных сбережений и (или) договора об обязательном пенсионном страховании, либо требования, указанные в части 1.1 настоящей статьи, в случаях, предусмотренных статьей 25 настоящего Федерального закона.» Частью 2 статьи 25 того же закона: «Потребитель финансовых услуг вправе заявлять в судебном порядке требования к финансовой организации, указанные в части 2 статьи 15 настоящего Федерального закона, только после получения от финансового уполномоченного решения по обращению, за исключением случаев, указанных в пункте 1 части 1 настоящей статьи.» Частью 4 статьи 25: «В качестве подтверждения соблюдения досудебного порядка урегулирования спора потребитель финансовых услуг представляет в суд хотя бы один из следующих документов:» «решение финансового уполномоченного» «соглашение в случае, если финансовая организация не исполняет его условия» «уведомление о принятии обращения к рассмотрению либо об отказе в принятии обращения к рассмотрению, предусмотренное частью 4 статьи 18 настоящего Федерального закона.» Истец к ответчику с [претензией / заявлением] до обращения в суд не обращался [либо обратился, но не дождался установленного срока ответа]. Согласно абзацу второму статьи 222 ГПК РФ суд оставляет заявление без рассмотрения в случае, если «истцом не соблюден установленный федеральным законом для данной категории дел досудебный порядок урегулирования спора или заявленные требования подлежат рассмотрению в порядке приказного производства» Ответчик ходатайствует об оставлении искового заявления без рассмотрения.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Договор страхования не является договором, заключённым в целях обеспечения кредита.</w:t>
      </w:r>
      <w:r>
        <w:rPr>
          <w:rFonts w:ascii="Times New Roman" w:hAnsi="Times New Roman"/>
          <w:b w:val="0"/>
          <w:i w:val="0"/>
          <w:sz w:val="24"/>
        </w:rPr>
        <w:t xml:space="preserve"> Возврат части премии при досрочном погашении предусмотрен частью 12 статьи 11 Федерального закона «О потребительском кредите (займе)» лишь для договоров страхования, заключённых в обеспечение исполнения обязательств по кредиту: «В случае полного досрочного исполнения заемщиком обязательств по договору потребительского кредита (займа) кредитор и (или) третье лицо, действующее в интересах кредитора, оказывающие услугу или совокупность услуг, в результате оказания которых заемщик становится застрахованным лицом по договору личного страхования, указанному в абзаце первом части 2.1 статьи 7 настоящего Федерального закона, на основании заявления заемщика об исключении его из числа застрахованных лиц по указанному договору личного страхования обязаны возвратить заемщику денежные средства в сумме, равной размеру страховой премии, уплачиваемой страховщику по указанному договору личного страхования в отношении конкретного заемщика, за вычетом части денежных средств, исчисляемой пропорционально времени, в течение которого заемщик являлся застрахованным лицом по указанному договору личного страхования, в срок, не превышающий семи рабочих дней со дня получения кредитором и (или) третьим лицом, действующим в интересах кредитора, указанного заявления заемщика. Положения настоящей части применяются только при отсутствии событий, имеющих признаки страхового случая, в отношении данного застрахованного лица.» Признаки такого договора определены частью 2.4 статьи 7 того же закона: «Договор страхования считается заключенным в целях обеспечения исполнения обязательств заемщика по договору потребительского кредита (займа), если в зависимости от заключения заемщиком такого договора страхования кредитором предлагаются разные условия договора потребительского кредита (займа), в том числе в части срока возврата потребительского кредита (займа) и (или) полной стоимости потребительского кредита (займа), в части процентной ставки и иных платежей, включаемых в расчет полной стоимости потребительского кредита (займа), либо если выгодоприобретателем по договору страхования является кредитор, получающий страховую выплату в случае невозможности исполнения заемщиком обязательств по договору потребительского кредита (займа), и страховая сумма по договору страхования подлежит пересчету соразмерно задолженности по договору потребительского кредита (займа).» Договор с истцом [не влиял на процентную ставку и условия кредита / выгодоприобретатель — сам застрахованный или его наследники, а не банк / страховая сумма не зависит от остатка долга], следовательно, к нему эти правила не применяются.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Возможность наступления страхового случая не отпала.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958 Гражданского кодекса Российской Федерации (далее — ГК РФ) установлено: «Договор страхования прекращается до наступления срока, на который он был заключен, если после его вступления в силу возможность наступления страхового случая отпала и существование страхового риска прекратилось по обстоятельствам иным, чем страховой случай. К таким обстоятельствам, в частности, относятся:» «гибель застрахованного имущества по причинам иным, чем наступление страхового случая» «прекращение в установленном порядке предпринимательской деятельности лицом, застраховавшим предпринимательский риск или риск гражданской ответственности, связанной с этой деятельностью.» Страховая сумма по договору [фиксированная / не уменьшается с погашением кредита]; страхование жизни и здоровья продолжает действовать и после погашения кредита.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При добровольном отказе премия не возвращается, если договором не предусмотрено иное.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пункта 3 статьи 958 ГК РФ: «При досрочном отказе страхователя (выгодоприобретателя) от договора страхования уплаченная страховщику страховая премия не подлежит возврату, если законом или договором не предусмотрено иное.» Пунктом 1 Указания Банка России от 20.11.2015 № 3854-У установлено: «При осуществлении добровольного страхования (за исключением случаев осуществления добровольного страхования, предусмотренных пунктом 4 настоящего Указания) страховщик должен предусмотреть условие о возврате страхователю уплаченной страховой премии в порядке, установленном настоящим Указанием, в случае отказа страхователя от договора добровольного страхования в течение четырнадцати календарных дней со дня его заключения независимо от момента уплаты страховой премии, при отсутствии в данном периоде событий, имеющих признаки страхового случая.» Этот срок истёк «[дата]»; договор не предусматривает возврат премии при отказе после этого срока.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[Если премия возвращена:] Требование исполнено.</w:t>
      </w:r>
      <w:r>
        <w:rPr>
          <w:rFonts w:ascii="Times New Roman" w:hAnsi="Times New Roman"/>
          <w:b w:val="0"/>
          <w:i w:val="0"/>
          <w:sz w:val="24"/>
        </w:rPr>
        <w:t xml:space="preserve"> Страховщик возвратил [сумма] рублей пропорционально неистекшему сроку «[дата]» — платёжное поручение.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Неустойка по статье 28 Закона о защите прав потребителей не применяется.</w:t>
      </w:r>
      <w:r>
        <w:rPr>
          <w:rFonts w:ascii="Times New Roman" w:hAnsi="Times New Roman"/>
          <w:b w:val="0"/>
          <w:i w:val="0"/>
          <w:sz w:val="24"/>
        </w:rPr>
        <w:t xml:space="preserve"> Требование о возврате части премии не связано с недостатками услуги или нарушением сроков её оказания; возможны лишь проценты по статье 395 ГК РФ («В случаях неправомерного удержания денежных средств, уклонения от их возврата, иной просрочки в их уплате подлежат уплате проценты на сумму долга. Размер процентов определяется ключевой ставкой Банка России, действовавшей в соответствующие периоды. Эти правила применяются, если иной размер процентов не установлен законом или договором.»).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Штраф не подлежит взысканию [либо подлежит уменьшению].</w:t>
      </w:r>
      <w:r>
        <w:rPr>
          <w:rFonts w:ascii="Times New Roman" w:hAnsi="Times New Roman"/>
          <w:b w:val="0"/>
          <w:i w:val="0"/>
          <w:sz w:val="24"/>
        </w:rPr>
        <w:t xml:space="preserve"> Пунктом 6 статьи 13 Закона РФ «О защите прав потребителей» (далее — Закон о защите прав потребителей) установлено: «При удовлетворении судом требований потребителя, установленных законом, суд взыскивает с изготовителя (исполнителя, продавца, уполномоченной организации или уполномоченного индивидуального предпринимателя, импортера, владельца агрегатора) за несоблюдение в добровольном порядке удовлетворения требований потребителя штраф в размере пятьдесят процентов от суммы, присужденной судом в пользу потребителя.» Пунктом 7 той же статьи: «Штраф, предусмотренный пунктом 6 настоящей статьи, не подлежит взысканию в случае, если изготовитель (исполнитель, продавец, уполномоченная организация или уполномоченный индивидуальный предприниматель, импортер) в добровольном порядке не удовлетворил требования потребителя по вине потребителя, в том числе в случае уклонения потребителя от совершения действий, предусмотренных настоящим Законом, либо такого неисполнения им обязательств, в результате которого изготовитель (исполнитель, продавец, уполномоченная организация или уполномоченный индивидуальный предприниматель, импортер) оказался лишен возможности в добровольном порядке удовлетворить требования потребителя.» [Требование истца не было удовлетворено добровольно по его собственной вине: он не представил товар для проверки качества / не сообщил реквизиты / не явился для получения денег.] Кроме того, штраф по своей правовой природе является неустойкой и может быть уменьшен по статье 333 ГК РФ.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Компенсация морального вреда завышена.</w:t>
      </w:r>
      <w:r>
        <w:rPr>
          <w:rFonts w:ascii="Times New Roman" w:hAnsi="Times New Roman"/>
          <w:b w:val="0"/>
          <w:i w:val="0"/>
          <w:sz w:val="24"/>
        </w:rPr>
        <w:t xml:space="preserve"> Статьёй 15 Закона о защите прав потребителей установлено: «Моральный вред, причиненный потребителю вследствие нарушения изготовителем (исполнителем, продавцом, уполномоченной организацией или уполномоченным индивидуальным предпринимателем, импортером, владельцем агрегатора) прав потребителя, предусмотренных законами и правовыми актами Российской Федерации, регулирующими отношения в области защиты прав потребителей, подлежит компенсации причинителем вреда при наличии его вины. Размер компенсации морального вреда определяется судом и не зависит от размера возмещения имущественного вреда.» Размер компенсации определяется с учётом характера нарушения, степени вины и требований разумности. Заявленная сумма [сумма] рублей не соответствует характеру нарушения [носившего имущественный и непродолжительный характер]; разумной является компенсация не более [сумма] рублей.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Поскольку требования истца не подлежат удовлетворению, оснований для возмещения ему судебных расходов нет; напротив, расходы ответчика подлежат взысканию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100 ГПК РФ установлено: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 Заявленные истцом расходы на представителя в сумме [сумма] рублей [чрезмерны: дело несложное, по нему проведено [__] заседание(-я), объём документов небольшой, стоимость не соответствует ценам на аналогичные услуги в регионе / не подтверждены: нет акта выполненных работ и доказательств оплаты]. При частичном удовлетворении иска расходы подлежат распределению пропорционально удовлетворённой части (часть 1 статьи 98 ГПК РФ). Ответчик понёс расходы на представителя в размере [сумма] рублей (договор от «[дата]», квитанция) и просит взыскать их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статьёй 958 ГК РФ, статьями 7, 11 Федерального закона «О потребительском кредите (займе)», статьями 12, 56, 149, 222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[Если досудебный порядок не соблюдён:] Оставить исковое заявление без рассмотрения.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Отказать [Ф. И. О. истца] в удовлетворении исковых требований о возврате части страховой премии, неустойки, штрафа и морального вреда к [Ф. И. О. ответчика] в полном объёме.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[Ф. И. О. истца] в пользу [Ф. И. О. ответчика] судебные расходы: на оплату услуг представителя в размере [сумма] рублей, почтовые расходы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(вручение) копии отзыва истцу и другим лицам, участвующим в деле.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Полис, Правила страхования, условия о страховой сумме и выгодоприобретателе.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Индивидуальные условия кредита (подтверждение, что ставка не зависела от страхования).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Документы о возврате части премии [если производился].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Документы о расходах ответчика на представителя (договор, акт, квитанция) [если заявлены].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Копия доверенности представителя [если отзыв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Всё зависит от того, заключён ли договор страхования «в целях обеспечения кредита» (ч. 2.4 ст. 7 Закона о потребкредите). Если нет — при досрочном погашении премия не возвращается.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Пункт 1 Указания Банка России № 3854-У (ред. от 21.08.2017, 14 календарных дней) приведён дословно.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Проверьте, обращался ли истец к финансовому уполномоченному: без этого иск к страховщику, МФО, банку по требованиям до 500 тыс. руб. (по ОСАГО — без ограничения суммы) оставляется без рассмотрения (ст. 25 Закона № 123-ФЗ, абз. 2 ст. 222 ГПК РФ). Статьи 15 и 25 Закона № 123-ФЗ приведены дословно (ред. от 28.12.2025).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Отзыв подают в суд и направляют истцу до предварительного заседания или в срок, установленный судьёй при подготовке дела (статьи 149, 150 ГПК РФ); в упрощённом производстве — в срок из определения суда (статья 232.3 ГПК РФ). Подать можно лично, почтой или через ГАС «Правосудие» / Госуслуги.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Оставьте в отзыве только доводы, которые подтверждаются вашими документами и подходят к вашей ситуации: лишние и неподтверждённые возражения ослабляют позицию. Шаблон содержит максимальный набор доводов — выберите нужные.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13.10.2026).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