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переживший супруг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наследник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нотариус [Ф.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нотариальной конторы]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выделе супружеской доли из наследственного имущества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выделе супружеской доли в праве на [имущество], включённое в наследственную массу после смерти [Ф. И. О. наследодателя], умершего «[дата]», и о признании за истцом права собственности на 1/2 долю.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Спорное имущество не является общим имуществом супругов.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256 Гражданского кодекса Российской Федерации (далее — ГК РФ) установлено: «Имущество, нажитое супругами во время брака, является их совместной собственностью, если брачным договором между ними не установлен иной режим этого имущества.» Однако пунктом 2 той же статьи предусмотрено: «Имущество, принадлежавшее каждому из супругов до вступления в брак, а также полученное одним из супругов во время брака в дар или в порядке наследования, является его собственностью.» [Имущество приобретено наследодателем до регистрации брака с истцом «[дата]» / получено им по договору дарения (наследству) от «[дата]» / приобретено на средства от продажи добрачного имущества — договоры прилагаются]. Такое имущество является личной собственностью наследодателя и полностью входит в наследство.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Имущество приобретено в период фактического прекращения семейных отношений.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38 Семейного кодекса Российской Федерации (далее — СК РФ) установлено: «Суд может признать имущество, нажитое каждым из супругов в период их раздельного проживания при прекращении семейных отношений, собственностью каждого из них.» С «[дата]» наследодатель и истец совместно не проживали, общего хозяйства не вели [наследодатель проживал по адресу __, с __]; спорное имущество приобретено наследодателем «[дата]» на собственные средства.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был брачный договор:] Режим имущества изменён брачным договором.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256 ГК РФ совместный режим установлен, «если брачным договором между ними не установлен иной режим». Брачным договором от «[дата]» установлен режим [раздельной собственности]; спорное имущество принадлежало наследодателю лично.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пережившего супруга не безусловны.</w:t>
      </w:r>
      <w:r>
        <w:rPr>
          <w:rFonts w:ascii="Times New Roman" w:hAnsi="Times New Roman"/>
          <w:b w:val="0"/>
          <w:i w:val="0"/>
          <w:sz w:val="24"/>
        </w:rPr>
        <w:t xml:space="preserve"> Статьёй 1150 ГК РФ установлено: «Принадлежащее пережившему супругу наследодателя в силу завещания или закона право наследования не умаляет его права на часть имущества, нажитого во время брака с наследодателем и являющегося их совместной собственностью. Доля умершего супруга в этом имуществе, определяемая в соответствии со статьей 256 настоящего Кодекса, входит в состав наследства и переходит к наследникам в соответствии с правилами, установленными настоящим Кодексом.» Норма отсылает к статье 256 ГК РФ, то есть доля пережившего супруга выделяется лишь из имущества, нажитого в браке совместно. Абзацем вторым пункта 4 статьи 256 ГК РФ предусмотрено: «В случае смерти одного из супругов пережившему супругу принадлежит доля в праве на общее имущество супругов, равная одной второй, если иной размер доли не был определен брачным договором, совместным завещанием супругов, наследственным договором или решением суда.» [Наследодатель при жизни не признавал за истцом долю в спорном имуществе; истец свидетельство о праве на долю у нотариуса не получил, потому что [указать].]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Доли могут быть определены неравными.</w:t>
      </w:r>
      <w:r>
        <w:rPr>
          <w:rFonts w:ascii="Times New Roman" w:hAnsi="Times New Roman"/>
          <w:b w:val="0"/>
          <w:i w:val="0"/>
          <w:sz w:val="24"/>
        </w:rPr>
        <w:t xml:space="preserve"> Даже если часть имущества будет признана общей, доли супругов определяются по правилам статьи 39 СК РФ: «При разделе общего имущества супругов и определении долей в этом имуществе доли супругов признаются равными, если иное не предусмотрено договором между супругами.» [В имущество вложены личные средства наследодателя в размере [сумма] рублей (от продажи добрачной квартиры) — доля истца должна быть уменьшена пропорционально.]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Бремя доказывания общности имущества.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34 СК РФ установлено: «Имущество, нажитое супругами во время брака, является их совместной собственностью.» Ответчик представил доказательства того, что имущество приобретено на личные средства наследодателя; истец эти доказательства не опроверг.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заявляет о пропуске срока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196 ГК РФ установлено: «Общий срок исковой давности составляет три года со дня, определяемого в соответствии со статьей 200 настоящего Кодекса.» Об открытии наследства и о своих правах истец узнал не позднее «[дата]» [похороны наследодателя / получение извещения нотариуса / разговор с ответчиком]; иск подан «[дата]». Согласно пункту 2 статьи 199 ГК РФ «Исковая давность применяется судом только по заявлению стороны в споре, сделанному до вынесения судом решения.» «Истечение срока исковой давности, о применении которой заявлено стороной в споре, является основанием к вынесению судом решения об отказе в иске.» [Если истец знал о составе наследства и разделе более трёх лет назад.]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256, 1150 ГК РФ, статьями 34, 38, 39 СК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выделе супружеской доли и признании права собственности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 частичном удовлетворении:] Выделить супружескую долю истца лишь в [имуществе, приобретённом в браке на общие средства], в размере [__], с учётом вложенных личных средств наследодателя.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 о приобретении имущества наследодателем до брака / по безвозмездной сделке / на личные средства.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фактического прекращения брачных отношений (показания свидетелей, договор найма, справки о регистрации).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Брачный договор [если заключался].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Выписка ЕГРН о дате регистрации права наследодателя.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Сопоставьте даты: регистрация брака, приобретение имущества, фактический распад семьи. Имущество, купленное до брака или после фактического прекращения отношений, общим не является.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Переживший супруг может получить свидетельство о праве на долю у нотариуса без суда; если он идёт в суд, выясните, почему нотариус ему отказал, — причина часто подтверждает вашу позицию.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 пропуске срока исковой давности заявляйте в суде первой инстанции до вынесения решения (п. 2 ст. 199 ГК РФ) — в апелляции такое заявление уже не рассматривается, если суд не перешёл к рассмотрению дела по правилам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