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наниматель / собственник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проживающий гражданин</w:t>
      </w:r>
      <w:r>
        <w:rPr>
          <w:rFonts w:ascii="Times New Roman" w:hAnsi="Times New Roman"/>
          <w:b w:val="0"/>
          <w:i w:val="0"/>
          <w:sz w:val="24"/>
        </w:rPr>
        <w:br/>
        <w:t>[Ф. И. О.]</w:t>
      </w:r>
      <w:r>
        <w:rPr>
          <w:rFonts w:ascii="Times New Roman" w:hAnsi="Times New Roman"/>
          <w:b w:val="0"/>
          <w:i w:val="0"/>
          <w:sz w:val="24"/>
        </w:rPr>
        <w:br/>
        <w:t>адрес: [адрес спорного жилого помещения]</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выселении временных жильцов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выселении ответчика из жилого помещения по адресу: [адрес] как временного жильца.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является временным жильцом — он вселён как член семьи.</w:t>
      </w:r>
      <w:r>
        <w:rPr>
          <w:rFonts w:ascii="Times New Roman" w:hAnsi="Times New Roman"/>
          <w:b w:val="0"/>
          <w:i w:val="0"/>
          <w:sz w:val="24"/>
        </w:rPr>
        <w:t xml:space="preserve"> Частью 1 статьи 80 Жилищного кодекса Российской Федерации (далее — ЖК РФ) установлено: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учетной нормы, а для коммунальной квартиры - менее нормы предоставления.» Временные жильцы — лица, вселённые безвозмездно на ограниченный срок (не более шести месяцев подряд — часть 2 той же статьи: «Срок проживания временных жильцов не может превышать шесть месяцев подряд.»). Ответчик же вселён «[дата]» [нанимателем с согласия членов семьи / собственником] в качестве [супруга / сожителя, с которым велось общее хозяйство / родителя нетрудоспособного], проживает более [__] лет, ведёт общее хозяйство, зарегистрирован по месту жительства. Это вселение в качестве члена семьи, а не временное проживание.</w:t>
      </w:r>
    </w:p>
    <w:p>
      <w:pPr>
        <w:spacing w:after="120" w:line="276" w:lineRule="auto"/>
        <w:ind w:firstLine="709"/>
        <w:jc w:val="both"/>
      </w:pPr>
      <w:r>
        <w:rPr>
          <w:rFonts w:ascii="Times New Roman" w:hAnsi="Times New Roman"/>
          <w:b/>
          <w:i w:val="0"/>
          <w:sz w:val="24"/>
        </w:rPr>
        <w:t>Для социального найма — права члена семьи нанимателя.</w:t>
      </w:r>
      <w:r>
        <w:rPr>
          <w:rFonts w:ascii="Times New Roman" w:hAnsi="Times New Roman"/>
          <w:b w:val="0"/>
          <w:i w:val="0"/>
          <w:sz w:val="24"/>
        </w:rPr>
        <w:t xml:space="preserve"> Частью 1 статьи 70 ЖК РФ установлено: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 Частью 2 той же статьи: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 Частью 2 статьи 69 ЖК РФ: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[Согласие наймодателя на вселение ответчика получено / требование о согласии наймодателя к вселению супруга, детей и родителей нанимателя не применяется.]</w:t>
      </w:r>
    </w:p>
    <w:p>
      <w:pPr>
        <w:spacing w:after="120" w:line="276" w:lineRule="auto"/>
        <w:ind w:firstLine="709"/>
        <w:jc w:val="both"/>
      </w:pPr>
      <w:r>
        <w:rPr>
          <w:rFonts w:ascii="Times New Roman" w:hAnsi="Times New Roman"/>
          <w:b/>
          <w:i w:val="0"/>
          <w:sz w:val="24"/>
        </w:rPr>
        <w:t>Для жилья собственника — права члена семьи собственника.</w:t>
      </w:r>
      <w:r>
        <w:rPr>
          <w:rFonts w:ascii="Times New Roman" w:hAnsi="Times New Roman"/>
          <w:b w:val="0"/>
          <w:i w:val="0"/>
          <w:sz w:val="24"/>
        </w:rPr>
        <w:t xml:space="preserve"> Частью 1 статьи 31 ЖК РФ установлено: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Частью 2 той же статьи: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Собственник сам вселил ответчика как члена своей семьи, что подтверждается [регистрацией по месту жительства, совместным проживанием, ведением общего хозяйства].</w:t>
      </w:r>
    </w:p>
    <w:p>
      <w:pPr>
        <w:spacing w:after="120" w:line="276" w:lineRule="auto"/>
        <w:ind w:firstLine="709"/>
        <w:jc w:val="both"/>
      </w:pPr>
      <w:r>
        <w:rPr>
          <w:rFonts w:ascii="Times New Roman" w:hAnsi="Times New Roman"/>
          <w:b/>
          <w:i w:val="0"/>
          <w:sz w:val="24"/>
        </w:rPr>
        <w:t>Соглашения о временном проживании не было.</w:t>
      </w:r>
      <w:r>
        <w:rPr>
          <w:rFonts w:ascii="Times New Roman" w:hAnsi="Times New Roman"/>
          <w:b w:val="0"/>
          <w:i w:val="0"/>
          <w:sz w:val="24"/>
        </w:rPr>
        <w:t xml:space="preserve"> Временное проживание предполагает определённый срок и безвозмездность. Истец не представил соглашения о сроке проживания; ответчик [несёт расходы на коммунальные услуги, сделал ремонт на сумму [сумма] рублей], что несовместимо с положением временного жильца. Абзацем вторым статьи 680 Гражданского кодекса Российской Федерации установлено: «Временные жильцы не обладают самостоятельным правом пользования жилым помещением. Ответственность за их действия перед наймодателем несет наниматель.» Это правило касается лишь лиц, вселённых именно как временные жильцы.</w:t>
      </w:r>
    </w:p>
    <w:p>
      <w:pPr>
        <w:spacing w:after="120" w:line="276" w:lineRule="auto"/>
        <w:ind w:firstLine="709"/>
        <w:jc w:val="both"/>
      </w:pPr>
      <w:r>
        <w:rPr>
          <w:rFonts w:ascii="Times New Roman" w:hAnsi="Times New Roman"/>
          <w:b/>
          <w:i w:val="0"/>
          <w:sz w:val="24"/>
        </w:rPr>
        <w:t>[Запасная позиция:] Ответчику должен быть предоставлен срок.</w:t>
      </w:r>
      <w:r>
        <w:rPr>
          <w:rFonts w:ascii="Times New Roman" w:hAnsi="Times New Roman"/>
          <w:b w:val="0"/>
          <w:i w:val="0"/>
          <w:sz w:val="24"/>
        </w:rPr>
        <w:t xml:space="preserve"> Частью 4 статьи 80 ЖК РФ установлено: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Ответчик не получал от истца требования освободить помещение с семидневным сроком; [требование вручено «[дата]», но ответчик не имеет другого жилья]. </w:t>
      </w:r>
      <w:r>
        <w:rPr>
          <w:rFonts w:ascii="Times New Roman" w:hAnsi="Times New Roman"/>
          <w:b/>
          <w:i w:val="0"/>
          <w:sz w:val="24"/>
        </w:rPr>
        <w:t>[Запасная позиция:] Право пользования должно быть сохранено на определённый срок.</w:t>
      </w:r>
      <w:r>
        <w:rPr>
          <w:rFonts w:ascii="Times New Roman" w:hAnsi="Times New Roman"/>
          <w:b w:val="0"/>
          <w:i w:val="0"/>
          <w:sz w:val="24"/>
        </w:rPr>
        <w:t xml:space="preserve"> Частью 4 статьи 31 ЖК РФ установлено: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 У ответчика нет другого жилья [выписка ЕГРН об отсутствии прав], его доход [сумма] рублей не позволяет приобрести или арендовать жильё; [с ответчиком проживает несовершеннолетний ребёнок, который посещает школу по месту жительства / ответчик болен, является инвалидом]. Ответчик просит сохранить за ним право пользования на срок не менее [__] месяцев.</w:t>
      </w:r>
    </w:p>
    <w:p>
      <w:pPr>
        <w:spacing w:after="120" w:line="276" w:lineRule="auto"/>
        <w:ind w:firstLine="709"/>
        <w:jc w:val="both"/>
      </w:pPr>
      <w:r>
        <w:rPr>
          <w:rFonts w:ascii="Times New Roman" w:hAnsi="Times New Roman"/>
          <w:b/>
          <w:i w:val="0"/>
          <w:sz w:val="24"/>
        </w:rPr>
        <w:t>Никто не может быть произвольно лишён жилища.</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Выселение и ограничение права пользования жилищем допустимы лишь по основаниям, прямо предусмотренным законом, и только при доказанности каждого из этих оснований истцом.</w:t>
      </w:r>
    </w:p>
    <w:p>
      <w:pPr>
        <w:spacing w:after="120" w:line="276" w:lineRule="auto"/>
        <w:ind w:firstLine="709"/>
        <w:jc w:val="both"/>
      </w:pPr>
      <w:r>
        <w:rPr>
          <w:rFonts w:ascii="Times New Roman" w:hAnsi="Times New Roman"/>
          <w:b/>
          <w:i w:val="0"/>
          <w:sz w:val="24"/>
        </w:rPr>
        <w:t>По делу обязательно участие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Ответчик просит обеспечить участие прокурора и учесть его заключение.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31, 69, 70, 80 ЖК РФ, статьёй 680 ГК РФ, статьями 12, 45,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выселении к [Ф. И. О. ответчика] в полном объёме.</w:t>
      </w:r>
    </w:p>
    <w:p>
      <w:pPr>
        <w:spacing w:after="120" w:line="276" w:lineRule="auto"/>
        <w:ind w:firstLine="709"/>
        <w:jc w:val="both"/>
      </w:pPr>
      <w:r>
        <w:rPr>
          <w:rFonts w:ascii="Times New Roman" w:hAnsi="Times New Roman"/>
          <w:b w:val="0"/>
          <w:i w:val="0"/>
          <w:sz w:val="24"/>
        </w:rPr>
        <w:t>2. [Встречное требование:] Признать за ответчиком право пользования жилым помещением по адресу: [адрес] как членом семьи [нанимателя / собственника].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Справка о регистрации ответчика по месту жительства.</w:t>
      </w:r>
    </w:p>
    <w:p>
      <w:pPr>
        <w:spacing w:after="40" w:line="276" w:lineRule="auto"/>
        <w:jc w:val="left"/>
      </w:pPr>
      <w:r>
        <w:rPr>
          <w:rFonts w:ascii="Times New Roman" w:hAnsi="Times New Roman"/>
          <w:b w:val="0"/>
          <w:i w:val="0"/>
          <w:sz w:val="24"/>
        </w:rPr>
        <w:t>3. Доказательства ведения общего хозяйства и семейных отношений (свидетели, совместные расходы, фото).</w:t>
      </w:r>
    </w:p>
    <w:p>
      <w:pPr>
        <w:spacing w:after="40" w:line="276" w:lineRule="auto"/>
        <w:jc w:val="left"/>
      </w:pPr>
      <w:r>
        <w:rPr>
          <w:rFonts w:ascii="Times New Roman" w:hAnsi="Times New Roman"/>
          <w:b w:val="0"/>
          <w:i w:val="0"/>
          <w:sz w:val="24"/>
        </w:rPr>
        <w:t>4. Квитанции об оплате ЖКУ, документы о ремонте.</w:t>
      </w:r>
    </w:p>
    <w:p>
      <w:pPr>
        <w:spacing w:after="40" w:line="276" w:lineRule="auto"/>
        <w:jc w:val="left"/>
      </w:pPr>
      <w:r>
        <w:rPr>
          <w:rFonts w:ascii="Times New Roman" w:hAnsi="Times New Roman"/>
          <w:b w:val="0"/>
          <w:i w:val="0"/>
          <w:sz w:val="24"/>
        </w:rPr>
        <w:t>5. Договор социального найма / выписка из лицевого счёта.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Отличие временного жильца от члена семьи — в цели и сроке вселения. Регистрация по месту жительства, длительное проживание и общее хозяйство говорят о вселении в качестве члена семьи.</w:t>
      </w:r>
    </w:p>
    <w:p>
      <w:pPr>
        <w:spacing w:after="40" w:line="276" w:lineRule="auto"/>
        <w:jc w:val="both"/>
      </w:pPr>
      <w:r>
        <w:rPr>
          <w:rFonts w:ascii="Times New Roman" w:hAnsi="Times New Roman"/>
          <w:b w:val="0"/>
          <w:i/>
          <w:sz w:val="24"/>
        </w:rPr>
        <w:t>— Если суд всё же признает вас временным жильцом, просите срок для переезда: требование освободить помещение должно быть предъявлено не менее чем за семь дней.</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