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районного (городского) суда / мирового судьи судебного участка № __]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дела]</w:t>
      </w:r>
      <w:r>
        <w:rPr>
          <w:rFonts w:ascii="Times New Roman" w:hAnsi="Times New Roman"/>
          <w:b w:val="0"/>
          <w:i w:val="0"/>
          <w:sz w:val="24"/>
        </w:rPr>
        <w:br/>
        <w:t>Судья: [Ф. И. О. судьи]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Истец: </w:t>
      </w:r>
      <w:r>
        <w:rPr>
          <w:rFonts w:ascii="Times New Roman" w:hAnsi="Times New Roman"/>
          <w:b w:val="0"/>
          <w:i w:val="0"/>
          <w:sz w:val="24"/>
        </w:rPr>
        <w:t>сособственник, не пользующийся помещением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сособственник, проживающий в помещении</w:t>
      </w:r>
      <w:r>
        <w:rPr>
          <w:rFonts w:ascii="Times New Roman" w:hAnsi="Times New Roman"/>
          <w:b w:val="0"/>
          <w:i w:val="0"/>
          <w:sz w:val="24"/>
        </w:rPr>
        <w:br/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ОТЗЫВ НА ИСКОВОЕ ЗАЯВЛЕНИЕ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о взыскании компенсации за пользование долей в праве общей собственности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Позиция ответчика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производстве суда находится гражданское дело № [номер] по исковому заявлению [Ф. И. О. истца] к [Ф. И. О. ответчика] о взыскании компенсации за пользование [__] долей истца в праве на квартиру по адресу [адрес] за период с «[дата]» по «[дата]» в размере [сумма] рублей и ежемесячно в будущем. Копию искового заявления с приложениями ответчик получил «[дата]». Ответчик исковые требования не признаёт [в полном объёме / в части: указать] по основаниям, изложенным ниже. Отзыв представляется в порядке статьи 149 Гражданского процессуального кодекса Российской Федерации (далее — ГПК РФ), по которой ответчик при подготовке дела представляет истцу и суду письменные возражения и доказательства в их обоснование.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Обязанность доказать основания иска лежит на истце.</w:t>
      </w:r>
      <w:r>
        <w:rPr>
          <w:rFonts w:ascii="Times New Roman" w:hAnsi="Times New Roman"/>
          <w:b w:val="0"/>
          <w:i w:val="0"/>
          <w:sz w:val="24"/>
        </w:rPr>
        <w:t xml:space="preserve"> В силу части 1 статьи 12 ГПК РФ «Правосудие по гражданским делам осуществляется на основе состязательности и равноправия сторон.»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Таким образом, не ответчик должен опровергать иск, а истец — доказать каждое обстоятельство, на котором основаны его требования. Сомнения и пробелы в доказательствах истца толкуются не в его пользу.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Возражения по существу иска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положена лишь при невозможности пользоваться своей долей по вине других сособственников.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247 Гражданского кодекса Российской Федерации (далее — ГК РФ) установлено: «Участник долевой собственности имеет право на предоставление в его владение и пользование части общего имущества, соразмерной его доле, а при невозможности этого вправе требовать от других участников, владеющих и пользующихся имуществом, приходящимся на его долю, соответствующей компенсации.» Компенсация — это возмещение имущественных потерь собственника, который объективно лишён возможности пользоваться приходящейся на его долю частью имущества из-за действий других сособственников. Сам по себе факт непроживания истца основанием для компенсации не является.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пытался пользоваться квартирой и не встречал препятствий.</w:t>
      </w:r>
      <w:r>
        <w:rPr>
          <w:rFonts w:ascii="Times New Roman" w:hAnsi="Times New Roman"/>
          <w:b w:val="0"/>
          <w:i w:val="0"/>
          <w:sz w:val="24"/>
        </w:rPr>
        <w:t xml:space="preserve"> Истец [проживает в собственной квартире по адресу __, вселиться не пытался, ключи у него есть — переписка / порядок пользования не определён, с иском о вселении или определении порядка пользования истец не обращался]. Ответчик пользуется лишь своей частью и местами общего пользования. Пунктом 1 статьи 247 ГК РФ: «Владение и пользование имуществом, находящимся в долевой собственности, осуществляются по соглашению всех ее участников, а при недостижении согласия - в порядке, устанавливаемом судом.»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доказал размер потерь.</w:t>
      </w:r>
      <w:r>
        <w:rPr>
          <w:rFonts w:ascii="Times New Roman" w:hAnsi="Times New Roman"/>
          <w:b w:val="0"/>
          <w:i w:val="0"/>
          <w:sz w:val="24"/>
        </w:rPr>
        <w:t xml:space="preserve"> Расчёт по [средней ставке аренды всей квартиры, делённой пропорционально доле] неверен: компенсация — не арендная плата за жильё, которое ответчик не арендовал, а возмещение реальных потерь истца. Истец не доказал, что мог бы [сдать долю / получить доход] и что этому помешал ответчик. Частью 1 статьи 79 ГПК РФ («При возникновении в процессе рассмотрения дела вопросов, требующих специальных знаний в различных областях науки, техники, искусства, ремесла, суд назначает экспертизу. Проведение экспертизы может быть поручено судебно-экспертному учреждению, конкретному эксперту или нескольким экспертам.») — при необходимости размер определяется экспертизой.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Истец не несёт расходов на содержание.</w:t>
      </w:r>
      <w:r>
        <w:rPr>
          <w:rFonts w:ascii="Times New Roman" w:hAnsi="Times New Roman"/>
          <w:b w:val="0"/>
          <w:i w:val="0"/>
          <w:sz w:val="24"/>
        </w:rPr>
        <w:t xml:space="preserve"> Статьёй 249 ГК РФ установлено: «Каждый участник долевой собственности обязан соразмерно со своей долей участвовать в уплате налогов, сборов и иных обязательных платежей по общему имуществу, а также в расходах и издержках по его содержанию и сохранению.» Ответчик один оплачивал коммунальные услуги и ремонт на сумму [сумма] рублей, в том числе за долю истца. Ответчик заявляет о зачёте [встречный иск о взыскании расходов].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Срок исковой давности.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196 Гражданского кодекса Российской Федерации (далее — ГК РФ) установлено: «Общий срок исковой давности составляет три года со дня, определяемого в соответствии со статьей 200 настоящего Кодекса.» По общему правилу пункта 1 статьи 200 ГК РФ «Если законом не установлено иное,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права.» О нарушении своего права истец узнал «[дата каждого периода, за который истец требует компенсацию]», следовательно, срок истёк «[дата]», а иск подан «[дата]». Согласно пункту 2 статьи 199 ГК РФ «Исковая давность применяется судом только по заявлению стороны в споре, сделанному до вынесения судом решения.» «Истечение срока исковой давности, о применении которой заявлено стороной в споре, является основанием к вынесению судом решения об отказе в иске.» Уважительных причин, связанных с личностью истца (статья 205 ГК РФ), истец не привёл. [Если давность к спору не применяется или явно не пропущена — удалите этот абзац.]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Судебные расходы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Согласно части 1 статьи 98 ГПК РФ «Стороне, в пользу которой состоялось решение суда, суд присуждает возместить с другой стороны все понесенные по делу судебные расходы, за исключением случаев, предусмотренных частью второй статьи 96 настоящего Кодекса. В случае, если иск удовлетворен частично, указанные в настоящей статье судебные расходы присуждаются истцу пропорционально размеру удовлетворенных судом исковых требований, а ответчику пропорционально той части исковых требований, в которой истцу отказано.» Поскольку требования истца не подлежат удовлетворению, оснований для возмещения ему судебных расходов нет; напротив, расходы ответчика подлежат взысканию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100 ГПК РФ установлено: «Стороне, в пользу которой состоялось решение суда, по ее письменному ходатайству суд присуждает с другой стороны расходы на оплату услуг представителя в разумных пределах.» Заявленные истцом расходы на представителя в сумме [сумма] рублей [чрезмерны: дело несложное, по нему проведено [__] заседание(-я), объём документов небольшой, стоимость не соответствует ценам на аналогичные услуги в регионе / не подтверждены: нет акта выполненных работ и доказательств оплаты]. При частичном удовлетворении иска расходы подлежат распределению пропорционально удовлетворённой части (часть 1 статьи 98 ГПК РФ). Ответчик понёс расходы на представителя в размере [сумма] рублей (договор от «[дата]», квитанция) и просит взыскать их с истца.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247, 249 ГК РФ, статьями 12, 56, 137, 149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Отказать [Ф. И. О. истца] в удовлетворении исковых требований о взыскании компенсации за пользование долей к [Ф. И. О. ответчика] в полном объёме.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 частичном удовлетворении:] Взыскать компенсацию лишь за период после «[дата]», когда истцу чинились препятствия, с зачётом расходов ответчика на содержание доли истца; применить исковую давность.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[Ф. И. О. истца] в пользу [Ф. И. О. ответчика] судебные расходы: на оплату услуг представителя в размере [сумма] рублей, почтовые расходы в размере [сумма] рублей.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Документ, подтверждающий направление (вручение) копии отзыва истцу и другим лицам, участвующим в деле.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Сведения о другом жилье истца (выписка ЕГРН, справка о регистрации).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Переписка о ключах и отсутствии препятствий.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Квитанции об оплате ответчиком коммунальных услуг и ремонта.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5. Документы о расходах ответчика на представителя (договор, акт, квитанция) [если заявлены].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6. Копия доверенности представителя [если отзыв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ответчика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Компенсация по п. 2 ст. 247 ГК РФ — не арендная плата. Истец должен доказать, что не мог пользоваться долей из-за ответчика и понёс потери.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Встречно взыщите долю истца в коммунальных платежах и налогах (ст. 249 ГК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Отзыв подают в суд и направляют истцу до предварительного заседания или в срок, установленный судьёй при подготовке дела (статьи 149, 150 ГПК РФ); в упрощённом производстве — в срок из определения суда (статья 232.3 ГПК РФ). Подать можно лично, почтой или через ГАС «Правосудие» / Госуслуги.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 пропуске срока исковой давности заявляйте в суде первой инстанции до вынесения решения (п. 2 ст. 199 ГК РФ) — в апелляции такое заявление уже не рассматривается, если суд не перешёл к рассмотрению дела по правилам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Оставьте в отзыве только доводы, которые подтверждаются вашими документами и подходят к вашей ситуации: лишние и неподтверждённые возражения ослабляют позицию. Шаблон содержит максимальный набор доводов — выберите нужные.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13.10.2026).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