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заказчик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подрядчик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расходов на устранение недостатков выполненных работ</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расходов на устранение недостатков работ, выполненных по договору подряда от «[дата]» № [__], в размере [сумма] рублей.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Право устранять недостатки за счёт подрядчика договором не предусмотрено, а подрядчику не дали их устранить.</w:t>
      </w:r>
      <w:r>
        <w:rPr>
          <w:rFonts w:ascii="Times New Roman" w:hAnsi="Times New Roman"/>
          <w:b w:val="0"/>
          <w:i w:val="0"/>
          <w:sz w:val="24"/>
        </w:rPr>
        <w:t xml:space="preserve"> Пунктом 1 статьи 723 ГК РФ заказчик вправе потребовать: «возмещения своих расходов на устранение недостатков, когда право заказчика устранять их предусмотрено в договоре подряда (статья 397).» Пункт [__] Договора такого права заказчику не даёт [или обусловливает его неустранением недостатков подрядчиком в установленный срок]. Подрядчику не направлялось требование об устранении с разумным сроком [или направлено «[дата]», а уже «[дата]» заказчик привлёк третье лицо, не дождавшись ответа]. Пунктом 2 статьи 723 ГК РФ установлено: «Подрядчик вправе вместо устранения недостатков, за которые он отвечает, безвозмездно выполнить работу заново с возмещением заказчику причиненных просрочкой исполнения убытков. В этом случае заказчик обязан возвратить ранее переданный ему результат работы подрядчику, если по характеру работы такой возврат возможен.»</w:t>
      </w:r>
    </w:p>
    <w:p>
      <w:pPr>
        <w:spacing w:after="120" w:line="276" w:lineRule="auto"/>
        <w:ind w:firstLine="709"/>
        <w:jc w:val="both"/>
      </w:pPr>
      <w:r>
        <w:rPr>
          <w:rFonts w:ascii="Times New Roman" w:hAnsi="Times New Roman"/>
          <w:b/>
          <w:i w:val="0"/>
          <w:sz w:val="24"/>
        </w:rPr>
        <w:t>Работы приняты без замечаний.</w:t>
      </w:r>
      <w:r>
        <w:rPr>
          <w:rFonts w:ascii="Times New Roman" w:hAnsi="Times New Roman"/>
          <w:b w:val="0"/>
          <w:i w:val="0"/>
          <w:sz w:val="24"/>
        </w:rPr>
        <w:t xml:space="preserve"> Пунктом 3 статьи 720 ГК РФ установлено: «Если иное не предусмотрено договором подряда, заказчик, принявший работу без проверки, лишается права ссылаться на недостатки работы, которые могли быть установлены при обычном способе ее приемки (явные недостатки).» Акты КС-2 подписаны заказчиком без оговорок; недостатки, на которые он ссылается, [видимые, могли быть обнаружены при обычном способе приёмки], и право ссылаться на них заказчик утратил.</w:t>
      </w:r>
    </w:p>
    <w:p>
      <w:pPr>
        <w:spacing w:after="120" w:line="276" w:lineRule="auto"/>
        <w:ind w:firstLine="709"/>
        <w:jc w:val="both"/>
      </w:pPr>
      <w:r>
        <w:rPr>
          <w:rFonts w:ascii="Times New Roman" w:hAnsi="Times New Roman"/>
          <w:b/>
          <w:i w:val="0"/>
          <w:sz w:val="24"/>
        </w:rPr>
        <w:t>Недостатки возникли вследствие эксплуатации, а не работ подрядчика.</w:t>
      </w:r>
      <w:r>
        <w:rPr>
          <w:rFonts w:ascii="Times New Roman" w:hAnsi="Times New Roman"/>
          <w:b w:val="0"/>
          <w:i w:val="0"/>
          <w:sz w:val="24"/>
        </w:rPr>
        <w:t xml:space="preserve"> Пунктом 2 статьи 755 ГК РФ предусмотрено: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объекта или его частей, неправильной его эксплуатации или неправильности инструкций по его эксплуатации, разработанных самим заказчиком или привлеченными им третьими лицами, ненадлежащего ремонта объекта, произведенного самим заказчиком или привлеченными им третьими лицами.» [Объект эксплуатировался с нарушением [инструкции / нагрузок / режима отопления]; ремонт выполнялся третьими лицами; повреждения вызваны действиями арендаторов] — подтверждается [документы].</w:t>
      </w:r>
    </w:p>
    <w:p>
      <w:pPr>
        <w:spacing w:after="120" w:line="276" w:lineRule="auto"/>
        <w:ind w:firstLine="709"/>
        <w:jc w:val="both"/>
      </w:pPr>
      <w:r>
        <w:rPr>
          <w:rFonts w:ascii="Times New Roman" w:hAnsi="Times New Roman"/>
          <w:b/>
          <w:i w:val="0"/>
          <w:sz w:val="24"/>
        </w:rPr>
        <w:t>Недостатки обнаружены за пределами установленных сроков.</w:t>
      </w:r>
      <w:r>
        <w:rPr>
          <w:rFonts w:ascii="Times New Roman" w:hAnsi="Times New Roman"/>
          <w:b w:val="0"/>
          <w:i w:val="0"/>
          <w:sz w:val="24"/>
        </w:rPr>
        <w:t xml:space="preserve"> Пунктом 2 статьи 724 ГК РФ предусмотрено: «В случае, когда на результат работы не установлен гарантийный срок, требования, связанные с недостатками результата работы, могут быть предъявлены заказчиком при условии, что они были обнаружены в разумный срок, но в пределах двух лет со дня передачи результата работы, если иные сроки не установлены законом, договором или обычаями делового оборота.» [Гарантийный срок истёк «[дата]», о недостатках заказчик заявил «[дата]».]</w:t>
      </w:r>
    </w:p>
    <w:p>
      <w:pPr>
        <w:spacing w:after="120" w:line="276" w:lineRule="auto"/>
        <w:ind w:firstLine="709"/>
        <w:jc w:val="both"/>
      </w:pPr>
      <w:r>
        <w:rPr>
          <w:rFonts w:ascii="Times New Roman" w:hAnsi="Times New Roman"/>
          <w:b/>
          <w:i w:val="0"/>
          <w:sz w:val="24"/>
        </w:rPr>
        <w:t>Причины недостатков должны быть установлены экспертизой.</w:t>
      </w:r>
      <w:r>
        <w:rPr>
          <w:rFonts w:ascii="Times New Roman" w:hAnsi="Times New Roman"/>
          <w:b w:val="0"/>
          <w:i w:val="0"/>
          <w:sz w:val="24"/>
        </w:rPr>
        <w:t xml:space="preserve"> Пунктом 5 статьи 720 ГК РФ установлено: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договора подряда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 Представленное истцом заключение [получено без вызова подрядчика, вопросы о причинах недостатков не ставились]. Ответчик ходатайствует о назначении судебной строительно-технической экспертизы по вопросам о наличии, характере, причинах и стоимости устранения недостатков (часть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pPr>
        <w:spacing w:after="120" w:line="276" w:lineRule="auto"/>
        <w:ind w:firstLine="709"/>
        <w:jc w:val="both"/>
      </w:pPr>
      <w:r>
        <w:rPr>
          <w:rFonts w:ascii="Times New Roman" w:hAnsi="Times New Roman"/>
          <w:b/>
          <w:i w:val="0"/>
          <w:sz w:val="24"/>
        </w:rPr>
        <w:t>Расходы не подтверждены и завышены.</w:t>
      </w:r>
      <w:r>
        <w:rPr>
          <w:rFonts w:ascii="Times New Roman" w:hAnsi="Times New Roman"/>
          <w:b w:val="0"/>
          <w:i w:val="0"/>
          <w:sz w:val="24"/>
        </w:rPr>
        <w:t xml:space="preserve"> Пунктом 2 статьи 15 ГК РФ под убытками понимаются: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Истец представил [договор с третьим лицом без смет и актов / работы, выходящие за пределы устранения недостатков — улучшения объекта, замена исправных элементов]. Разумная стоимость устранения — [сумма] рублей.</w:t>
      </w:r>
    </w:p>
    <w:p>
      <w:pPr>
        <w:spacing w:after="120" w:line="276" w:lineRule="auto"/>
        <w:ind w:firstLine="709"/>
        <w:jc w:val="both"/>
      </w:pPr>
      <w:r>
        <w:rPr>
          <w:rFonts w:ascii="Times New Roman" w:hAnsi="Times New Roman"/>
          <w:b/>
          <w:i w:val="0"/>
          <w:sz w:val="24"/>
        </w:rPr>
        <w:t>Пропущен специальный срок исковой давности.</w:t>
      </w:r>
      <w:r>
        <w:rPr>
          <w:rFonts w:ascii="Times New Roman" w:hAnsi="Times New Roman"/>
          <w:b w:val="0"/>
          <w:i w:val="0"/>
          <w:sz w:val="24"/>
        </w:rPr>
        <w:t xml:space="preserve"> Пунктом 1 статьи 725 ГК РФ установлено: «Срок исковой давности для требований, предъявляемых в связи с ненадлежащим качеством работы, выполненной по договору подряда, составляет один год, а в отношении зданий и сооружений определяется по правилам статьи 196 настоящего Кодекса.» Результатом работ является [объект] — не здание и не сооружение, поэтому применяется годичный срок. Согласно пункту 3 той же статьи «Если законом, иными правовыми актами или договором подряда установлен гарантийный срок и заявление по поводу недостатков результата работы сделано в пределах гарантийного срока, течение срока исковой давности, указанного в пункте 1 настоящей статьи, начинается со дня заявления о недостатках.» Работы приняты «[дата]», о недостатках заказчик заявил «[дата]», а иск подан «[дата]» — с пропуском срока.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199, 720, 723, 724, 725, 755 ГК РФ, статьями 65, 70, 71, 82,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расходов на устранение недостатков к [наименование ответчика] в полном объёме.</w:t>
      </w:r>
    </w:p>
    <w:p>
      <w:pPr>
        <w:spacing w:after="120" w:line="276" w:lineRule="auto"/>
        <w:ind w:firstLine="709"/>
        <w:jc w:val="both"/>
      </w:pPr>
      <w:r>
        <w:rPr>
          <w:rFonts w:ascii="Times New Roman" w:hAnsi="Times New Roman"/>
          <w:b w:val="0"/>
          <w:i w:val="0"/>
          <w:sz w:val="24"/>
        </w:rPr>
        <w:t>2. Назначить судебную строительно-техническую экспертизу по вопросам о наличии, причинах недостатков и стоимости их устранения.</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Акты приёмки работ, подписанные заказчиком без замечаний.</w:t>
      </w:r>
    </w:p>
    <w:p>
      <w:pPr>
        <w:spacing w:after="40" w:line="276" w:lineRule="auto"/>
        <w:jc w:val="left"/>
      </w:pPr>
      <w:r>
        <w:rPr>
          <w:rFonts w:ascii="Times New Roman" w:hAnsi="Times New Roman"/>
          <w:b w:val="0"/>
          <w:i w:val="0"/>
          <w:sz w:val="24"/>
        </w:rPr>
        <w:t>3. Переписка о недостатках, ответ подрядчика с согласием устранить их.</w:t>
      </w:r>
    </w:p>
    <w:p>
      <w:pPr>
        <w:spacing w:after="40" w:line="276" w:lineRule="auto"/>
        <w:jc w:val="left"/>
      </w:pPr>
      <w:r>
        <w:rPr>
          <w:rFonts w:ascii="Times New Roman" w:hAnsi="Times New Roman"/>
          <w:b w:val="0"/>
          <w:i w:val="0"/>
          <w:sz w:val="24"/>
        </w:rPr>
        <w:t>4. Документы о нарушении правил эксплуатации объекта, о вмешательстве третьих лиц.</w:t>
      </w:r>
    </w:p>
    <w:p>
      <w:pPr>
        <w:spacing w:after="40" w:line="276" w:lineRule="auto"/>
        <w:jc w:val="left"/>
      </w:pPr>
      <w:r>
        <w:rPr>
          <w:rFonts w:ascii="Times New Roman" w:hAnsi="Times New Roman"/>
          <w:b w:val="0"/>
          <w:i w:val="0"/>
          <w:sz w:val="24"/>
        </w:rPr>
        <w:t>5. Локальная смета подрядчика на устранение недостатков.</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7.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исковой давности по качеству работ — один год (п. 1 ст. 725 ГК РФ), для зданий и сооружений — общий трёхлетний. Проверьте, к какому виду относится результат работ.</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