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капитального ремонта арендованного имущества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капитального ремонта [кровли, инженерных систем, несущих конструкций] арендованного по договору от «[дата]» № [__] имущества, произведённого арендатором,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Капитальный ремонт договором возложен на арендатора.</w:t>
      </w:r>
      <w:r>
        <w:rPr>
          <w:rFonts w:ascii="Times New Roman" w:hAnsi="Times New Roman"/>
          <w:b w:val="0"/>
          <w:i w:val="0"/>
          <w:sz w:val="24"/>
        </w:rPr>
        <w:t xml:space="preserve"> Пунктом 1 статьи 616 ГК РФ установлено: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 Пунктом [__] Договора стороны согласовали иное: [все виды ремонта, включая капитальный, производит арендатор за свой счёт / в счёт пониженной ставки арендной платы]. Норма диспозитивна, и условие договора применяется.</w:t>
      </w:r>
    </w:p>
    <w:p>
      <w:pPr>
        <w:spacing w:after="120" w:line="276" w:lineRule="auto"/>
        <w:ind w:firstLine="709"/>
        <w:jc w:val="both"/>
      </w:pPr>
      <w:r>
        <w:rPr>
          <w:rFonts w:ascii="Times New Roman" w:hAnsi="Times New Roman"/>
          <w:b/>
          <w:i w:val="0"/>
          <w:sz w:val="24"/>
        </w:rPr>
        <w:t>Произведённые работы являются текущим ремонтом.</w:t>
      </w:r>
      <w:r>
        <w:rPr>
          <w:rFonts w:ascii="Times New Roman" w:hAnsi="Times New Roman"/>
          <w:b w:val="0"/>
          <w:i w:val="0"/>
          <w:sz w:val="24"/>
        </w:rPr>
        <w:t xml:space="preserve"> Пунктом 2 статьи 616 ГК РФ предусмотрено: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[Замена отдельных участков покрытия, ремонт части трубопроводов, косметическая отделка] — это текущий ремонт; капитальным ремонтом является замена или восстановление конструкций и систем в целом. Ответчик просит назначить экспертизу для разграничения видов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Необходимость и неотложность ремонта не доказаны, арендодатель не был уведомлён.</w:t>
      </w:r>
      <w:r>
        <w:rPr>
          <w:rFonts w:ascii="Times New Roman" w:hAnsi="Times New Roman"/>
          <w:b w:val="0"/>
          <w:i w:val="0"/>
          <w:sz w:val="24"/>
        </w:rPr>
        <w:t xml:space="preserve"> Абзацем вторым пункта 1 статьи 616 ГК РФ установлено: «Капитальный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 Абзацем четвёртым той же статьи арендатор вправе: «произвести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 Однако арендатор не сообщал о необходимости ремонта и не предлагал арендодателю произвести его в разумный срок, дефектные ведомости не согласовывал; признаков неотложности [аварии] не было. Арендодатель был лишён возможности выполнить ремонт сам и дешевле.</w:t>
      </w:r>
    </w:p>
    <w:p>
      <w:pPr>
        <w:spacing w:after="120" w:line="276" w:lineRule="auto"/>
        <w:ind w:firstLine="709"/>
        <w:jc w:val="both"/>
      </w:pPr>
      <w:r>
        <w:rPr>
          <w:rFonts w:ascii="Times New Roman" w:hAnsi="Times New Roman"/>
          <w:b/>
          <w:i w:val="0"/>
          <w:sz w:val="24"/>
        </w:rPr>
        <w:t>Стоимость ремонта завышена и не подтверждена.</w:t>
      </w:r>
      <w:r>
        <w:rPr>
          <w:rFonts w:ascii="Times New Roman" w:hAnsi="Times New Roman"/>
          <w:b w:val="0"/>
          <w:i w:val="0"/>
          <w:sz w:val="24"/>
        </w:rPr>
        <w:t xml:space="preserve"> Истец представил [договор с аффилированным подрядчиком, акты без смет], цены превышают рыночные на [__] %.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Возмещению подлежат только необходимые и разумные расходы.</w:t>
      </w:r>
    </w:p>
    <w:p>
      <w:pPr>
        <w:spacing w:after="120" w:line="276" w:lineRule="auto"/>
        <w:ind w:firstLine="709"/>
        <w:jc w:val="both"/>
      </w:pPr>
      <w:r>
        <w:rPr>
          <w:rFonts w:ascii="Times New Roman" w:hAnsi="Times New Roman"/>
          <w:b/>
          <w:i w:val="0"/>
          <w:sz w:val="24"/>
        </w:rPr>
        <w:t>Стоимость ремонта уже зачтена.</w:t>
      </w:r>
      <w:r>
        <w:rPr>
          <w:rFonts w:ascii="Times New Roman" w:hAnsi="Times New Roman"/>
          <w:b w:val="0"/>
          <w:i w:val="0"/>
          <w:sz w:val="24"/>
        </w:rPr>
        <w:t xml:space="preserve"> Арендатор [удерживал из арендной платы [сумма] рублей / получил арендные каникулы] в счёт этих расходов; повторное взыскание недопустимо.</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окончания ремонта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616 ГК РФ, статьями 65, 70, 71, 82,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капитального ремонта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по вопросам о виде (капитальный или текущий), необходимости и стоимости выполненных работ.</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аренды (условия о ремонте и ставке арендной платы).</w:t>
      </w:r>
    </w:p>
    <w:p>
      <w:pPr>
        <w:spacing w:after="40" w:line="276" w:lineRule="auto"/>
        <w:jc w:val="left"/>
      </w:pPr>
      <w:r>
        <w:rPr>
          <w:rFonts w:ascii="Times New Roman" w:hAnsi="Times New Roman"/>
          <w:b w:val="0"/>
          <w:i w:val="0"/>
          <w:sz w:val="24"/>
        </w:rPr>
        <w:t>3. Переписка сторон (отсутствие уведомлений о необходимости капитального ремонта).</w:t>
      </w:r>
    </w:p>
    <w:p>
      <w:pPr>
        <w:spacing w:after="40" w:line="276" w:lineRule="auto"/>
        <w:jc w:val="left"/>
      </w:pPr>
      <w:r>
        <w:rPr>
          <w:rFonts w:ascii="Times New Roman" w:hAnsi="Times New Roman"/>
          <w:b w:val="0"/>
          <w:i w:val="0"/>
          <w:sz w:val="24"/>
        </w:rPr>
        <w:t>4. Сведения о рыночной стоимости аналогичных работ.</w:t>
      </w:r>
    </w:p>
    <w:p>
      <w:pPr>
        <w:spacing w:after="40" w:line="276" w:lineRule="auto"/>
        <w:jc w:val="left"/>
      </w:pPr>
      <w:r>
        <w:rPr>
          <w:rFonts w:ascii="Times New Roman" w:hAnsi="Times New Roman"/>
          <w:b w:val="0"/>
          <w:i w:val="0"/>
          <w:sz w:val="24"/>
        </w:rPr>
        <w:t>5. Документы о зачёте расходов в счёт арендной платы (арендных каникулах).</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Ключевой вопрос — кто по договору обязан делать капитальный ремонт и был ли арендодатель уведомлён о необходимости ремонта. Без уведомления и при отсутствии аварийной ситуации суды часто отказывают арендатору.</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