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дополнительных работ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дополнительных работ, не предусмотренных сметой к договору строительного подряда от «[дата]» № [__], в размере [сумма] рублей [или неосновательного обогащения в этом размере] и процентов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Подрядчик не уведомил заказчика о дополнительных работах.</w:t>
      </w:r>
      <w:r>
        <w:rPr>
          <w:rFonts w:ascii="Times New Roman" w:hAnsi="Times New Roman"/>
          <w:b w:val="0"/>
          <w:i w:val="0"/>
          <w:sz w:val="24"/>
        </w:rPr>
        <w:t xml:space="preserve"> Пунктом 3 статьи 743 ГК РФ установлено: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В силу пункта 4 той же статьи «Подрядчик,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 Ни сообщения о необходимости дополнительных работ, ни согласия заказчика на их выполнение и оплату [дополнительного соглашения, дополнительной сметы] не было.</w:t>
      </w:r>
    </w:p>
    <w:p>
      <w:pPr>
        <w:spacing w:after="120" w:line="276" w:lineRule="auto"/>
        <w:ind w:firstLine="709"/>
        <w:jc w:val="both"/>
      </w:pPr>
      <w:r>
        <w:rPr>
          <w:rFonts w:ascii="Times New Roman" w:hAnsi="Times New Roman"/>
          <w:b/>
          <w:i w:val="0"/>
          <w:sz w:val="24"/>
        </w:rPr>
        <w:t>Спорные работы входят в предмет Договора, а не являются дополнительными.</w:t>
      </w:r>
      <w:r>
        <w:rPr>
          <w:rFonts w:ascii="Times New Roman" w:hAnsi="Times New Roman"/>
          <w:b w:val="0"/>
          <w:i w:val="0"/>
          <w:sz w:val="24"/>
        </w:rPr>
        <w:t xml:space="preserve"> Пунктом 1 статьи 743 ГК РФ установлено: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 Работы [указать] предусмотрены [разделом проекта / ведомостью объёмов работ / локальной сметой № [__]] либо технологически необходимы для достижения результата, обусловленного Договором, и охватываются его ценой.</w:t>
      </w:r>
    </w:p>
    <w:p>
      <w:pPr>
        <w:spacing w:after="120" w:line="276" w:lineRule="auto"/>
        <w:ind w:firstLine="709"/>
        <w:jc w:val="both"/>
      </w:pPr>
      <w:r>
        <w:rPr>
          <w:rFonts w:ascii="Times New Roman" w:hAnsi="Times New Roman"/>
          <w:b/>
          <w:i w:val="0"/>
          <w:sz w:val="24"/>
        </w:rPr>
        <w:t>Цена работ твёрдая.</w:t>
      </w:r>
      <w:r>
        <w:rPr>
          <w:rFonts w:ascii="Times New Roman" w:hAnsi="Times New Roman"/>
          <w:b w:val="0"/>
          <w:i w:val="0"/>
          <w:sz w:val="24"/>
        </w:rPr>
        <w:t xml:space="preserve"> Пунктом 4 статьи 709 ГК РФ установлено: «Цена работы (смета) может быть приблизительной или твердой. При отсутствии других указаний в договоре подряда цена работы считается твердой.» Согласно пункту 6 той же статьи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 Требование истца об оплате сверх твёрдой цены Договора ([сумма] рублей) не основано на законе.</w:t>
      </w:r>
    </w:p>
    <w:p>
      <w:pPr>
        <w:spacing w:after="120" w:line="276" w:lineRule="auto"/>
        <w:ind w:firstLine="709"/>
        <w:jc w:val="both"/>
      </w:pPr>
      <w:r>
        <w:rPr>
          <w:rFonts w:ascii="Times New Roman" w:hAnsi="Times New Roman"/>
          <w:b/>
          <w:i w:val="0"/>
          <w:sz w:val="24"/>
        </w:rPr>
        <w:t>Изменения в документацию заказчиком не вносились.</w:t>
      </w:r>
      <w:r>
        <w:rPr>
          <w:rFonts w:ascii="Times New Roman" w:hAnsi="Times New Roman"/>
          <w:b w:val="0"/>
          <w:i w:val="0"/>
          <w:sz w:val="24"/>
        </w:rPr>
        <w:t xml:space="preserve"> Пунктом 1 статьи 744 ГК РФ предусмотрено: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 Истец не представил ни одного указания заказчика об изменении документации. Работы выполнены по собственной инициативе подрядчика [для удобства производства работ / из-за ошибок самого подрядчика]. Пунктом 2 той же статьи: «Внесение в техническую документацию изменений в большем против указанного в пункте 1 настоящей статьи объеме осуществляется на основе согласованной сторонами дополнительной сметы.» Дополнительная смета не согласовывалась.</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4 статьи 743 ГК РФ подрядчик, не уведомивший заказчика, лишается права требовать оплаты дополнительных работ; это правило нельзя обойти через иск о неосновательном обогащении по статье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иначе норма потеряет смысл. Кроме того, результат таких работ [не имеет для заказчика потребительской ценности / не используется].</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Ответчик ходатайствует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709, 743, 744, 1102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дополнительных работ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[При необходимости] назначить судебную строительно-техническую экспертизу по вопросам о том, входят ли спорные работы в проектную (сметную) документацию и являются ли они необходимыми для достижения результата.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Проектная документация, ведомость объёмов работ и смета к Договору.</w:t>
      </w:r>
    </w:p>
    <w:p>
      <w:pPr>
        <w:spacing w:after="40" w:line="276" w:lineRule="auto"/>
        <w:jc w:val="left"/>
      </w:pPr>
      <w:r>
        <w:rPr>
          <w:rFonts w:ascii="Times New Roman" w:hAnsi="Times New Roman"/>
          <w:b w:val="0"/>
          <w:i w:val="0"/>
          <w:sz w:val="24"/>
        </w:rPr>
        <w:t>3. Журнал производства работ, переписка сторон за период строительства (отсутствие уведомлений о доп. работах).</w:t>
      </w:r>
    </w:p>
    <w:p>
      <w:pPr>
        <w:spacing w:after="40" w:line="276" w:lineRule="auto"/>
        <w:jc w:val="left"/>
      </w:pPr>
      <w:r>
        <w:rPr>
          <w:rFonts w:ascii="Times New Roman" w:hAnsi="Times New Roman"/>
          <w:b w:val="0"/>
          <w:i w:val="0"/>
          <w:sz w:val="24"/>
        </w:rPr>
        <w:t>4. Документы об устранении подрядчиком собственных ошибок [если применимо].</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Главный довод заказчика — отсутствие уведомления о дополнительных работах и согласия на них (п. 3, 4 ст. 743 ГК РФ). Если заказчик всё же давал письменные указания или подписывал акты на такие работы, позиция слабеет.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