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экспедитор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клиент</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вознаграждения экспедитора, возмещении расходов, неустойки и штрафа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вознаграждения по договору транспортной экспедиции от «[дата]» № [__] в размере [сумма] рублей, расходов в размере [сумма] рублей, неустойки и штрафа за необоснованный отказ от оплаты расходов.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Расходы не были понесены в интересах клиента или не согласованы.</w:t>
      </w:r>
      <w:r>
        <w:rPr>
          <w:rFonts w:ascii="Times New Roman" w:hAnsi="Times New Roman"/>
          <w:b w:val="0"/>
          <w:i w:val="0"/>
          <w:sz w:val="24"/>
        </w:rPr>
        <w:t xml:space="preserve"> Пунктом 2 статьи 5 Закона № 87-ФЗ (Федеральный закон от 30.06.2003 № 87-ФЗ «О транспортно-экспедиционной деятельности») установлено: «Клиент в порядке, предусмотренном договором транспортной экспедиции, обязан уплатить причитающееся экспедитору вознаграждение, а также возместить понесенные им расходы в интересах клиента.» Истец включил [хранение на собственном складе, простой по своей вине, дополнительные перегрузки, которые клиент не поручал]; первичные документы третьих лиц [счета перевозчиков, терминалов] не представлены.</w:t>
      </w:r>
    </w:p>
    <w:p>
      <w:pPr>
        <w:spacing w:after="120" w:line="276" w:lineRule="auto"/>
        <w:ind w:firstLine="709"/>
        <w:jc w:val="both"/>
      </w:pPr>
      <w:r>
        <w:rPr>
          <w:rFonts w:ascii="Times New Roman" w:hAnsi="Times New Roman"/>
          <w:b/>
          <w:i w:val="0"/>
          <w:sz w:val="24"/>
        </w:rPr>
        <w:t>Услуги оказаны ненадлежащим образом.</w:t>
      </w:r>
      <w:r>
        <w:rPr>
          <w:rFonts w:ascii="Times New Roman" w:hAnsi="Times New Roman"/>
          <w:b w:val="0"/>
          <w:i w:val="0"/>
          <w:sz w:val="24"/>
        </w:rPr>
        <w:t xml:space="preserve"> [Груз доставлен с опозданием [__] суток / повреждён / не оформлены документы, из-за чего клиент заплатил штраф на таможне]. Встречные требования клиента [сумма] рублей заявлены к зачёту (статья 410 ГК РФ: «Обязательство прекращается полностью или частично зачетом встречного однородного требования, срок которого наступил либо срок которого не указан или определен моментом востребования. В случаях, предусмотренных законом, допускается зачет встречного однородного требования, срок которого не наступил. Для зачета достаточно заявления одной стороны.»).</w:t>
      </w:r>
    </w:p>
    <w:p>
      <w:pPr>
        <w:spacing w:after="120" w:line="276" w:lineRule="auto"/>
        <w:ind w:firstLine="709"/>
        <w:jc w:val="both"/>
      </w:pPr>
      <w:r>
        <w:rPr>
          <w:rFonts w:ascii="Times New Roman" w:hAnsi="Times New Roman"/>
          <w:b/>
          <w:i w:val="0"/>
          <w:sz w:val="24"/>
        </w:rPr>
        <w:t>Штраф за отказ от оплаты расходов не подлежит взысканию.</w:t>
      </w:r>
      <w:r>
        <w:rPr>
          <w:rFonts w:ascii="Times New Roman" w:hAnsi="Times New Roman"/>
          <w:b w:val="0"/>
          <w:i w:val="0"/>
          <w:sz w:val="24"/>
        </w:rPr>
        <w:t xml:space="preserve"> Абзацем вторым пункта 1 статьи 10 Закона № 87-ФЗ предусмотрено: «В случае, если будет доказана необоснованность отказа клиента от оплаты расходов, понесенных экспедитором в целях исполнения обязанностей, предусмотренных договором транспортной экспедиции, клиент уплачивает экспедитору помимо указанных расходов штраф в размере десяти процентов суммы этих расходов.» Отказ клиента обоснован: расходы не подтверждены документами и не согласованы, о чём клиент сообщил письмом от «[дата]».</w:t>
      </w:r>
    </w:p>
    <w:p>
      <w:pPr>
        <w:spacing w:after="120" w:line="276" w:lineRule="auto"/>
        <w:ind w:firstLine="709"/>
        <w:jc w:val="both"/>
      </w:pPr>
      <w:r>
        <w:rPr>
          <w:rFonts w:ascii="Times New Roman" w:hAnsi="Times New Roman"/>
          <w:b/>
          <w:i w:val="0"/>
          <w:sz w:val="24"/>
        </w:rPr>
        <w:t>Неустойка рассчитана неверно и несоразмерна.</w:t>
      </w:r>
      <w:r>
        <w:rPr>
          <w:rFonts w:ascii="Times New Roman" w:hAnsi="Times New Roman"/>
          <w:b w:val="0"/>
          <w:i w:val="0"/>
          <w:sz w:val="24"/>
        </w:rPr>
        <w:t xml:space="preserve"> Пунктом 2 статьи 10 Закона № 87-ФЗ установлено: «Клиент несет ответственность за несвоевременную уплату вознаграждения экспедитору и возмещение понесенных им в интересах клиента расходов в виде уплаты неустойки в размере одной десятой процента вознаграждения экспедитору и понесенных им в интересах клиента расходов за каждый день просрочки, но не более чем в размере причитающегося экспедитору вознаграждения и понесенных им в интересах клиента расходов.» Истец [начислил неустойку до наступления срока оплаты по Договору / сверх установленного законом предела / на расходы, которые не подлежат оплате].</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суммы вознаграждения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годичный срок исковой давности.</w:t>
      </w:r>
      <w:r>
        <w:rPr>
          <w:rFonts w:ascii="Times New Roman" w:hAnsi="Times New Roman"/>
          <w:b w:val="0"/>
          <w:i w:val="0"/>
          <w:sz w:val="24"/>
        </w:rPr>
        <w:t xml:space="preserve"> Статьёй 13 Закона № 87-ФЗ установлено: «Для требований, вытекающих из договора транспортной экспедиции, срок исковой давности составляет один год. Указанный срок исчисляется со дня возникновения права на предъявление иска.» Право на иск по экспедиционным поручениям до «[дата]» истекло.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199, 333, 410 ГК РФ, статьями 5, 10, 13 Федерального закона «О транспортно-экспедиционной деятельности»,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вознаграждения, расходов, неустойки и штрафа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уменьшить неустойку на основании статьи 333 ГК РФ.</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Поручения экспедитору (объём поручений), переписка о несогласованных расходах.</w:t>
      </w:r>
    </w:p>
    <w:p>
      <w:pPr>
        <w:spacing w:after="40" w:line="276" w:lineRule="auto"/>
        <w:jc w:val="left"/>
      </w:pPr>
      <w:r>
        <w:rPr>
          <w:rFonts w:ascii="Times New Roman" w:hAnsi="Times New Roman"/>
          <w:b w:val="0"/>
          <w:i w:val="0"/>
          <w:sz w:val="24"/>
        </w:rPr>
        <w:t>3. Документы о ненадлежащем оказании услуг, заявление о зачёте.</w:t>
      </w:r>
    </w:p>
    <w:p>
      <w:pPr>
        <w:spacing w:after="40" w:line="276" w:lineRule="auto"/>
        <w:jc w:val="left"/>
      </w:pPr>
      <w:r>
        <w:rPr>
          <w:rFonts w:ascii="Times New Roman" w:hAnsi="Times New Roman"/>
          <w:b w:val="0"/>
          <w:i w:val="0"/>
          <w:sz w:val="24"/>
        </w:rPr>
        <w:t>4. Контррасчёт задолженности и неустойки.</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Исковая давность по экспедиционным требованиям — один год (ст. 13 Закона № 87-ФЗ) и распространяется на требования самого экспедитора.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