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задолженности за поставленный товар и договорной неустойки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задолженности по договору поставки от «[дата]» № [__] в размере [сумма] рублей и неустойки за просрочку оплаты в размере [сумма] рублей с продолжением её начисления по день фактической оплаты.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относительно основного долга</w:t>
      </w:r>
    </w:p>
    <w:p>
      <w:pPr>
        <w:spacing w:after="120" w:line="276" w:lineRule="auto"/>
        <w:ind w:firstLine="709"/>
        <w:jc w:val="both"/>
      </w:pPr>
      <w:r>
        <w:rPr>
          <w:rFonts w:ascii="Times New Roman" w:hAnsi="Times New Roman"/>
          <w:b/>
          <w:i w:val="0"/>
          <w:sz w:val="24"/>
        </w:rPr>
        <w:t>Факт поставки не доказан.</w:t>
      </w:r>
      <w:r>
        <w:rPr>
          <w:rFonts w:ascii="Times New Roman" w:hAnsi="Times New Roman"/>
          <w:b w:val="0"/>
          <w:i w:val="0"/>
          <w:sz w:val="24"/>
        </w:rPr>
        <w:t xml:space="preserve"> Истец ссылается на универсальные передаточные документы (товарные накладные) № [__] от «[дата]». Однако [документы не содержат подписи представителя ответчика и оттиска его печати / подписаны лицом, которое не является работником ответчика и не имело доверенности на получение товара / в графе «Груз получил» стоит подпись водителя перевозчика]. Пунктом 1 статьи 182 ГК РФ установлено: «Сделка, совершенная одним лицом (представителем) от имени другого лица (представляемого)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 Согласно пункту 1 статьи 183 ГК РФ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не одобрит данную сделку.» Последующего одобрения со стороны ответчика не было: товар не оприходован, в книге покупок и декларации по НДС не отражён, оплата не производилась. Ответчик просит истребовать у истца подлинники УПД, транспортные накладные и доверенности получателя (часть 4 статьи 66 АПК РФ).</w:t>
      </w:r>
    </w:p>
    <w:p>
      <w:pPr>
        <w:spacing w:after="120" w:line="276" w:lineRule="auto"/>
        <w:ind w:firstLine="709"/>
        <w:jc w:val="both"/>
      </w:pPr>
      <w:r>
        <w:rPr>
          <w:rFonts w:ascii="Times New Roman" w:hAnsi="Times New Roman"/>
          <w:b/>
          <w:i w:val="0"/>
          <w:sz w:val="24"/>
        </w:rPr>
        <w:t>Срок оплаты не наступил [или наступил позже, чем считает истец].</w:t>
      </w:r>
      <w:r>
        <w:rPr>
          <w:rFonts w:ascii="Times New Roman" w:hAnsi="Times New Roman"/>
          <w:b w:val="0"/>
          <w:i w:val="0"/>
          <w:sz w:val="24"/>
        </w:rPr>
        <w:t xml:space="preserve"> Пунктом 1 статьи 516 ГК РФ установлено: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 Пунктом [__] Договора предусмотрена оплата в течение [__] дней [с даты получения оригиналов УПД и счёта-фактуры / с даты подписания акта приёмки по качеству / после поставки последней партии комплекта]. Согласно пункту 1 статьи 314 ГК РФ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 Оригиналы документов получены ответчиком лишь «[дата]» (почтовый идентификатор [__]), поэтому срок оплаты наступил «[дата]», а не «[дата]», как указывает истец; соответственно, неустойка за предшествующий период начислению не подлежит.</w:t>
      </w:r>
    </w:p>
    <w:p>
      <w:pPr>
        <w:spacing w:after="120" w:line="276" w:lineRule="auto"/>
        <w:ind w:firstLine="709"/>
        <w:jc w:val="both"/>
      </w:pPr>
      <w:r>
        <w:rPr>
          <w:rFonts w:ascii="Times New Roman" w:hAnsi="Times New Roman"/>
          <w:b/>
          <w:i w:val="0"/>
          <w:sz w:val="24"/>
        </w:rPr>
        <w:t>Задолженность частично погашена, расчёт истца её не учитывает.</w:t>
      </w:r>
      <w:r>
        <w:rPr>
          <w:rFonts w:ascii="Times New Roman" w:hAnsi="Times New Roman"/>
          <w:b w:val="0"/>
          <w:i w:val="0"/>
          <w:sz w:val="24"/>
        </w:rPr>
        <w:t xml:space="preserve"> Ответчик оплатил [сумма] рублей платёжными поручениями № [__] от «[дата]», № [__] от «[дата]» с указанием в назначении платежа конкретных УПД. Пунктом 1 статьи 319.1 ГК РФ предусмотрено: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 Истец же зачёл эти платежи в счёт других [более ранних, непросуженных] поставок, искусственно увеличив долг по спорным документам. Кроме того, у ответчика имеется встречное требование к истцу [возврат стоимости некачественного товара / неустойка за просрочку поставки] в размере [сумма] рублей, о зачёте которого ответчик заявил письмом от «[дата]». Статьёй 410 ГК РФ установлено: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w:t>
      </w:r>
    </w:p>
    <w:p>
      <w:pPr>
        <w:spacing w:after="120" w:line="276" w:lineRule="auto"/>
        <w:ind w:firstLine="709"/>
        <w:jc w:val="both"/>
      </w:pPr>
      <w:r>
        <w:rPr>
          <w:rFonts w:ascii="Times New Roman" w:hAnsi="Times New Roman"/>
          <w:b/>
          <w:i w:val="0"/>
          <w:sz w:val="24"/>
        </w:rPr>
        <w:t>Часть товара поставлена ненадлежащего качества и не подлежит оплате.</w:t>
      </w:r>
      <w:r>
        <w:rPr>
          <w:rFonts w:ascii="Times New Roman" w:hAnsi="Times New Roman"/>
          <w:b w:val="0"/>
          <w:i w:val="0"/>
          <w:sz w:val="24"/>
        </w:rPr>
        <w:t xml:space="preserve"> Пунктом 2 статьи 520 ГК РФ установлено: «Покупатель (получатель)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 По партии от «[дата]» на сумму [сумма] рублей ответчик в срок, установленный Договором, направил поставщику уведомление о недостатках (акт от «[дата]», письмо № [__]); товар принят на ответственное хранение. Недостатки до настоящего времени не устранены, следовательно, обязанность оплатить эту партию не возникла.</w:t>
      </w:r>
    </w:p>
    <w:p>
      <w:pPr>
        <w:spacing w:after="120" w:line="276" w:lineRule="auto"/>
        <w:jc w:val="center"/>
      </w:pPr>
      <w:r>
        <w:rPr>
          <w:rFonts w:ascii="Times New Roman" w:hAnsi="Times New Roman"/>
          <w:b/>
          <w:i w:val="0"/>
          <w:sz w:val="24"/>
        </w:rPr>
        <w:t>III. Возражения относительно неустойки</w:t>
      </w:r>
    </w:p>
    <w:p>
      <w:pPr>
        <w:spacing w:after="120" w:line="276" w:lineRule="auto"/>
        <w:ind w:firstLine="709"/>
        <w:jc w:val="both"/>
      </w:pPr>
      <w:r>
        <w:rPr>
          <w:rFonts w:ascii="Times New Roman" w:hAnsi="Times New Roman"/>
          <w:b/>
          <w:i w:val="0"/>
          <w:sz w:val="24"/>
        </w:rPr>
        <w:t>Расчёт неустойки неверен.</w:t>
      </w:r>
      <w:r>
        <w:rPr>
          <w:rFonts w:ascii="Times New Roman" w:hAnsi="Times New Roman"/>
          <w:b w:val="0"/>
          <w:i w:val="0"/>
          <w:sz w:val="24"/>
        </w:rPr>
        <w:t xml:space="preserve"> Истец [начисляет неустойку с даты отгрузки, а не с даты истечения срока оплаты / не учитывает платежи ответчика / применяет ставку [__] % вместо предусмотренных пунктом [__] Договора [__] % / не учитывает предусмотренное Договором ограничение неустойки [__] % от стоимости товара]. Согласно пункту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Неустойка может начисляться только в пределах, согласованных сторонами в письменной форме. Контррасчёт ответчика прилагается: обоснованная сумма неустойки составляет [сумма] рублей.</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суммы просроченного долга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ind w:firstLine="709"/>
        <w:jc w:val="both"/>
      </w:pPr>
      <w:r>
        <w:rPr>
          <w:rFonts w:ascii="Times New Roman" w:hAnsi="Times New Roman"/>
          <w:b/>
          <w:i w:val="0"/>
          <w:sz w:val="24"/>
        </w:rPr>
        <w:t>Двойная ответственность недопустима.</w:t>
      </w:r>
      <w:r>
        <w:rPr>
          <w:rFonts w:ascii="Times New Roman" w:hAnsi="Times New Roman"/>
          <w:b w:val="0"/>
          <w:i w:val="0"/>
          <w:sz w:val="24"/>
        </w:rPr>
        <w:t xml:space="preserve"> Пунктом 4 статьи 395 ГК РФ предусмотрено: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 Поскольку Договором установлена неустойка за просрочку оплаты, требование о взыскании процентов за пользование чужими денежными средствами за тот же период удовлетворению не подлежит [если истец заявил и то, и другое].</w:t>
      </w:r>
    </w:p>
    <w:p>
      <w:pPr>
        <w:spacing w:after="120" w:line="276" w:lineRule="auto"/>
        <w:jc w:val="center"/>
      </w:pPr>
      <w:r>
        <w:rPr>
          <w:rFonts w:ascii="Times New Roman" w:hAnsi="Times New Roman"/>
          <w:b/>
          <w:i w:val="0"/>
          <w:sz w:val="24"/>
        </w:rPr>
        <w:t>IV. Процессуальные возражения</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Согласно части 8 статьи 75 АПК РФ «Письменные доказательства представляются в арбитражный суд в подлиннике или в форме надлежащим образом заверенной копии. Если к рассматриваемому делу имеет отношение только часть документа, представляется заверенная выписка из него.» Представленные истцом УПД, акт сверки и расчёт [представлены в незаверенных копиях / не подписаны уполномоченным лицом / противоречат друг другу: указать, какой документ и чем он плох]. В силу части 6 статьи 71 АПК РФ «Арбитражный суд не может считать доказанным факт, подтверждаемый только копией документа или иного письменного доказательства, если утрачен или не передан в суд оригинал документа, а копии этого документа, представленные лицами, участвующими в деле, не тождественны между собой и невозможно установить подлинное содержание первоисточника с помощью других доказательств.» Ответчик просит обязать истца представить подлинники для обозрения в заседании.</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действует правило пункта 2 статьи 200 ГК РФ: «По обязательствам с определенным сроком исполнения течение срока исковой давности начинается по окончании срока исполнения.» Срок начал течь по каждой поставке — на следующий день после истечения срока её оплаты, установленного пунктом [__] Договора; по поставкам от «[дата]» и ранее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Частью 1 статьи 111 АПК РФ предусмотрено: «В случае, если спор возник вследствие нарушения лицом, участвующим в деле, претензионного или иного досудебного порядка урегулирования спора, предусмотренного федеральным законом или договором, в том числе нарушения срока представления ответа на претензию, оставления претензии без ответа, арбитражный суд относит на это лицо судебные расходы независимо от результатов рассмотрения дела.» [Если истец нарушил претензионный порядок — ответчик просит отнести судебные расходы на истца независимо от исхода дела.]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182, 183, 319.1, 330, 333, 410, 506, 516, 520 ГК РФ, статьями 65, 66,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задолженности и неустойки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уменьшить неустойку на основании статьи 333 ГК РФ до [сумма] рублей; в части требования о взыскании процентов по статье 395 ГК РФ отказать.</w:t>
      </w:r>
    </w:p>
    <w:p>
      <w:pPr>
        <w:spacing w:after="120" w:line="276" w:lineRule="auto"/>
        <w:ind w:firstLine="709"/>
        <w:jc w:val="both"/>
      </w:pPr>
      <w:r>
        <w:rPr>
          <w:rFonts w:ascii="Times New Roman" w:hAnsi="Times New Roman"/>
          <w:b w:val="0"/>
          <w:i w:val="0"/>
          <w:sz w:val="24"/>
        </w:rPr>
        <w:t>3. Истребовать у истца подлинники УПД № [__] и доверенностей лиц, принявших товар.</w:t>
      </w:r>
    </w:p>
    <w:p>
      <w:pPr>
        <w:spacing w:after="120" w:line="276" w:lineRule="auto"/>
        <w:ind w:firstLine="709"/>
        <w:jc w:val="both"/>
      </w:pPr>
      <w:r>
        <w:rPr>
          <w:rFonts w:ascii="Times New Roman" w:hAnsi="Times New Roman"/>
          <w:b w:val="0"/>
          <w:i w:val="0"/>
          <w:sz w:val="24"/>
        </w:rPr>
        <w:t>4.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Контррасчёт задолженности и неустойки.</w:t>
      </w:r>
    </w:p>
    <w:p>
      <w:pPr>
        <w:spacing w:after="40" w:line="276" w:lineRule="auto"/>
        <w:jc w:val="left"/>
      </w:pPr>
      <w:r>
        <w:rPr>
          <w:rFonts w:ascii="Times New Roman" w:hAnsi="Times New Roman"/>
          <w:b w:val="0"/>
          <w:i w:val="0"/>
          <w:sz w:val="24"/>
        </w:rPr>
        <w:t>3. Платёжные поручения № [__] от «[дата]» с назначением платежа.</w:t>
      </w:r>
    </w:p>
    <w:p>
      <w:pPr>
        <w:spacing w:after="40" w:line="276" w:lineRule="auto"/>
        <w:jc w:val="left"/>
      </w:pPr>
      <w:r>
        <w:rPr>
          <w:rFonts w:ascii="Times New Roman" w:hAnsi="Times New Roman"/>
          <w:b w:val="0"/>
          <w:i w:val="0"/>
          <w:sz w:val="24"/>
        </w:rPr>
        <w:t>4. Акт о выявленных недостатках, уведомление поставщику, документы об ответственном хранении товара.</w:t>
      </w:r>
    </w:p>
    <w:p>
      <w:pPr>
        <w:spacing w:after="40" w:line="276" w:lineRule="auto"/>
        <w:jc w:val="left"/>
      </w:pPr>
      <w:r>
        <w:rPr>
          <w:rFonts w:ascii="Times New Roman" w:hAnsi="Times New Roman"/>
          <w:b w:val="0"/>
          <w:i w:val="0"/>
          <w:sz w:val="24"/>
        </w:rPr>
        <w:t>5. Заявление о зачёте встречных требований и доказательства его направления истцу.</w:t>
      </w:r>
    </w:p>
    <w:p>
      <w:pPr>
        <w:spacing w:after="40" w:line="276" w:lineRule="auto"/>
        <w:jc w:val="left"/>
      </w:pPr>
      <w:r>
        <w:rPr>
          <w:rFonts w:ascii="Times New Roman" w:hAnsi="Times New Roman"/>
          <w:b w:val="0"/>
          <w:i w:val="0"/>
          <w:sz w:val="24"/>
        </w:rPr>
        <w:t>6. Сведения о ключевой ставке и средневзвешенных ставках по кредитам за период просрочки [для заявления по ст. 333 ГК РФ].</w:t>
      </w:r>
    </w:p>
    <w:p>
      <w:pPr>
        <w:spacing w:after="40" w:line="276" w:lineRule="auto"/>
        <w:jc w:val="left"/>
      </w:pPr>
      <w:r>
        <w:rPr>
          <w:rFonts w:ascii="Times New Roman" w:hAnsi="Times New Roman"/>
          <w:b w:val="0"/>
          <w:i w:val="0"/>
          <w:sz w:val="24"/>
        </w:rPr>
        <w:t>7.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8.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Самое сильное возражение покупателя — отсутствие доказательств получения товара уполномоченным лицом. Но если товар оприходован, отражён в книге покупок или частично оплачен, суд сочтёт поставку одобренной (п. 2 ст. 183 ГК РФ) — тогда сосредоточьтесь на расчёте долга и неустойки.</w:t>
      </w:r>
    </w:p>
    <w:p>
      <w:pPr>
        <w:spacing w:after="40" w:line="276" w:lineRule="auto"/>
        <w:jc w:val="both"/>
      </w:pPr>
      <w:r>
        <w:rPr>
          <w:rFonts w:ascii="Times New Roman" w:hAnsi="Times New Roman"/>
          <w:b w:val="0"/>
          <w:i/>
          <w:sz w:val="24"/>
        </w:rPr>
        <w:t>— Заявление о зачёте лучше направить истцу до заседания и приложить к отзыву; если зачёт оспаривается — предъявите встречный иск (ст. 132 АПК РФ).</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