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мирового судьи судебного участка № __]</w:t>
      </w:r>
      <w:r>
        <w:rPr>
          <w:rFonts w:ascii="Times New Roman" w:hAnsi="Times New Roman"/>
          <w:b w:val="0"/>
          <w:i w:val="0"/>
          <w:sz w:val="24"/>
        </w:rPr>
        <w:br/>
        <w:t>[адрес суда]</w:t>
      </w:r>
      <w:r>
        <w:rPr>
          <w:rFonts w:ascii="Times New Roman" w:hAnsi="Times New Roman"/>
          <w:b w:val="0"/>
          <w:i w:val="0"/>
          <w:sz w:val="24"/>
        </w:rPr>
        <w:br/>
        <w:t>Дело № [номер дела]</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покупатель-потребитель</w:t>
      </w:r>
      <w:r>
        <w:rPr>
          <w:rFonts w:ascii="Times New Roman" w:hAnsi="Times New Roman"/>
          <w:b w:val="0"/>
          <w:i w:val="0"/>
          <w:sz w:val="24"/>
        </w:rPr>
        <w:br/>
        <w:t>[Ф. И. О.]</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продавец</w:t>
      </w:r>
      <w:r>
        <w:rPr>
          <w:rFonts w:ascii="Times New Roman" w:hAnsi="Times New Roman"/>
          <w:b w:val="0"/>
          <w:i w:val="0"/>
          <w:sz w:val="24"/>
        </w:rPr>
        <w:br/>
        <w:t>[полное наименование организации]</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замене товара ненадлежащего качества, неустойке, штрафе и компенсации морального вреда</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суда находится гражданское дело № [номер] по исковому заявлению [Ф. И. О. истца] к [Ф. И. О. ответчика] об обязании заменить [товар] на аналогичный товар надлежащего качества, взыскании неустойки за просрочку замены, штрафа и компенсации морального вреда. Копию искового заявления с приложениями ответчик получил «[дата]». Ответчик исковые требования не признаёт [в полном объёме / в части: указать] по основаниям, изложенным ниже. Отзыв представляется в порядке статьи 149 Гражданского процессуального кодекса Российской Федерации (далее — ГПК РФ), по которой ответчик при подготовке дела представляет истцу и суду письменные возражения и доказательства в их обоснование.</w:t>
      </w:r>
    </w:p>
    <w:p>
      <w:pPr>
        <w:spacing w:after="120" w:line="276" w:lineRule="auto"/>
        <w:ind w:firstLine="709"/>
        <w:jc w:val="both"/>
      </w:pPr>
      <w:r>
        <w:rPr>
          <w:rFonts w:ascii="Times New Roman" w:hAnsi="Times New Roman"/>
          <w:b/>
          <w:i w:val="0"/>
          <w:sz w:val="24"/>
        </w:rPr>
        <w:t>Обязанность доказать основания иска лежит на истце.</w:t>
      </w:r>
      <w:r>
        <w:rPr>
          <w:rFonts w:ascii="Times New Roman" w:hAnsi="Times New Roman"/>
          <w:b w:val="0"/>
          <w:i w:val="0"/>
          <w:sz w:val="24"/>
        </w:rPr>
        <w:t xml:space="preserve"> В силу части 1 статьи 12 ГПК РФ «Правосудие по гражданским делам осуществляется на основе состязательности и равноправия сторон.»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Таким образом, не ответчик должен опровергать иск, а истец — доказать каждое обстоятельство, на котором основаны его требования. Сомнения и пробелы в доказательствах истца толкуются не в его пользу.</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Товар передан надлежащего качества; недостаток возник после передачи.</w:t>
      </w:r>
      <w:r>
        <w:rPr>
          <w:rFonts w:ascii="Times New Roman" w:hAnsi="Times New Roman"/>
          <w:b w:val="0"/>
          <w:i w:val="0"/>
          <w:sz w:val="24"/>
        </w:rPr>
        <w:t xml:space="preserve"> Пунктом 1 статьи 18 Закона о защите прав потребителей право на замену возникает при обнаружении недостатков, не оговорённых продавцом: «Потребитель в случае обнаружения в товаре недостатков, если они не были оговорены продавцом, по своему выбору вправе:» «потребовать замены на товар этой же марки (этих же модели и (или) артикула)» Абзацем вторым пункта 6 статьи 18 Закона о защите прав потребителей установлено: «В отношении товара, на который установлен гарантийный срок, продавец (изготовитель), уполномоченная организация или уполномоченный индивидуальный предприниматель, импортер отвечает за недостатки товара, если не докажет, что они возникли после передачи товара потребителю вследствие нарушения потребителем правил использования, хранения или транспортировки товара, действий третьих лиц или непреодолимой силы.» Проверка качества (экспертиза) от «[дата]» установила, что недостаток [возник вследствие нарушения правил эксплуатации: механическое повреждение, попадание жидкости, использование неоригинального зарядного устройства, самостоятельный ремонт]. Пунктом 5 статьи 18 Закона: «Если в результате экспертизы товара установлено, что его недостатки возникли вследствие обстоятельств, за которые не отвечает продавец (изготовитель), потребитель обязан возместить продавцу (изготовителю), уполномоченной организации или уполномоченному индивидуальному предпринимателю, импортеру расходы на проведение экспертизы, а также связанные с ее проведением расходы на хранение и транспортировку товара.»</w:t>
      </w:r>
    </w:p>
    <w:p>
      <w:pPr>
        <w:spacing w:after="120" w:line="276" w:lineRule="auto"/>
        <w:ind w:firstLine="709"/>
        <w:jc w:val="both"/>
      </w:pPr>
      <w:r>
        <w:rPr>
          <w:rFonts w:ascii="Times New Roman" w:hAnsi="Times New Roman"/>
          <w:b/>
          <w:i w:val="0"/>
          <w:sz w:val="24"/>
        </w:rPr>
        <w:t>Сроки замены соблюдены [или нарушены по вине потребителя].</w:t>
      </w:r>
      <w:r>
        <w:rPr>
          <w:rFonts w:ascii="Times New Roman" w:hAnsi="Times New Roman"/>
          <w:b w:val="0"/>
          <w:i w:val="0"/>
          <w:sz w:val="24"/>
        </w:rPr>
        <w:t xml:space="preserve"> Пунктом 1 статьи 21 Закона: «В случае обнаружения потребителем недостатков товара и предъявления требования о его замене продавец (изготовитель, уполномоченная организация или уполномоченный индивидуальный предприниматель, импортер) обязан заменить такой товар в течение семи дней со дня предъявления указанного требования потребителем, а при необходимости дополнительной проверки качества такого товара продавцом (изготовителем, уполномоченной организацией или уполномоченным индивидуальным предпринимателем, импортером) - в течение двадцати дней со дня предъявления указанного требования.» Для проверки качества товара ответчик предложил истцу передать товар «[дата]»; истец передал товар лишь «[дата]» [либо не передал]. Срок исчисляется с момента предъявления требования, однако период, в течение которого потребитель не предоставлял товар, просрочкой продавца не является. Абзацем вторым пункта 1 статьи 21 Закона: «Если у продавца (изготовителя, уполномоченной организации или уполномоченного индивидуального предпринимателя, импортера) в момент предъявления требования отсутствует необходимый для замены товар, замена должна быть проведена в течение месяца со дня предъявления такого требования.»</w:t>
      </w:r>
    </w:p>
    <w:p>
      <w:pPr>
        <w:spacing w:after="120" w:line="276" w:lineRule="auto"/>
        <w:ind w:firstLine="709"/>
        <w:jc w:val="both"/>
      </w:pPr>
      <w:r>
        <w:rPr>
          <w:rFonts w:ascii="Times New Roman" w:hAnsi="Times New Roman"/>
          <w:b/>
          <w:i w:val="0"/>
          <w:sz w:val="24"/>
        </w:rPr>
        <w:t>Подменный товар на время замены.</w:t>
      </w:r>
      <w:r>
        <w:rPr>
          <w:rFonts w:ascii="Times New Roman" w:hAnsi="Times New Roman"/>
          <w:b w:val="0"/>
          <w:i w:val="0"/>
          <w:sz w:val="24"/>
        </w:rPr>
        <w:t xml:space="preserve"> [Истец не обращался с требованием о предоставлении подменного товара (абзац четвёртый пункта 1 статьи 21 Закона: «Если для замены товара требуется более семи дней, по требованию потребителя продавец (изготовитель либо уполномоченная организация или уполномоченный индивидуальный предприниматель) в течение трех дней со дня предъявления требования о замене товара обязан безвозмездно предоставить потребителю во временное пользование на период замены товар длительного пользования, обладающий этими же основными потребительскими свойствами, обеспечив его доставку за свой счет. Это правило не распространяется на товары, перечень которых определяется в соответствии с пунктом 2 статьи 20 настоящего Закона.») — неустойка за его непредоставление не начисляется.]</w:t>
      </w:r>
    </w:p>
    <w:p>
      <w:pPr>
        <w:spacing w:after="120" w:line="276" w:lineRule="auto"/>
        <w:ind w:firstLine="709"/>
        <w:jc w:val="both"/>
      </w:pPr>
      <w:r>
        <w:rPr>
          <w:rFonts w:ascii="Times New Roman" w:hAnsi="Times New Roman"/>
          <w:b/>
          <w:i w:val="0"/>
          <w:sz w:val="24"/>
        </w:rPr>
        <w:t>Замена на товар другой модели — с перерасчётом цены.</w:t>
      </w:r>
      <w:r>
        <w:rPr>
          <w:rFonts w:ascii="Times New Roman" w:hAnsi="Times New Roman"/>
          <w:b w:val="0"/>
          <w:i w:val="0"/>
          <w:sz w:val="24"/>
        </w:rPr>
        <w:t xml:space="preserve"> [Если истец требует замены на товар другой марки:] Абзацем третьим пункта 1 статьи 18 Закона такая замена производится «потребовать замены на такой же товар другой марки (модели, артикула) с соответствующим перерасчетом покупной цены» — истец обязан доплатить разницу в цене [сумма] рублей.</w:t>
      </w:r>
    </w:p>
    <w:p>
      <w:pPr>
        <w:spacing w:after="120" w:line="276" w:lineRule="auto"/>
        <w:ind w:firstLine="709"/>
        <w:jc w:val="both"/>
      </w:pPr>
      <w:r>
        <w:rPr>
          <w:rFonts w:ascii="Times New Roman" w:hAnsi="Times New Roman"/>
          <w:b/>
          <w:i w:val="0"/>
          <w:sz w:val="24"/>
        </w:rPr>
        <w:t>Неустойка рассчитана неверно.</w:t>
      </w:r>
      <w:r>
        <w:rPr>
          <w:rFonts w:ascii="Times New Roman" w:hAnsi="Times New Roman"/>
          <w:b w:val="0"/>
          <w:i w:val="0"/>
          <w:sz w:val="24"/>
        </w:rPr>
        <w:t xml:space="preserve"> Пунктом 1 статьи 23 Закона: «За нарушение предусмотренных статьями 20, 21 и 22 настоящего Закона сроков, а также за невыполнение (задержку выполнения) требования потребителя о предоставлении ему на период ремонта (замены) аналогичного товара продавец (изготовитель, уполномоченная организация или уполномоченный индивидуальный предприниматель, импортер), допустивший такие нарушения, уплачивает потребителю за каждый день просрочки неустойку (пеню) в размере одного процента цены товара.» «Если иное не установлено законом, сумма неустойки (пени), определенной в соответствии с настоящей статьей, не может превышать сумму, уплаченную потребителем по договору купли-продажи товара. Если подлежащая уплате неустойка явно несоразмерна последствиям нарушения обязательства, суд вправе уменьшить неустойку.» Расчёт истца [начат с даты покупки, а не с истечения срока замены / не учитывает период непредставления товара / превышает цену товара].</w:t>
      </w:r>
    </w:p>
    <w:p>
      <w:pPr>
        <w:spacing w:after="120" w:line="276" w:lineRule="auto"/>
        <w:ind w:firstLine="709"/>
        <w:jc w:val="both"/>
      </w:pPr>
      <w:r>
        <w:rPr>
          <w:rFonts w:ascii="Times New Roman" w:hAnsi="Times New Roman"/>
          <w:b/>
          <w:i w:val="0"/>
          <w:sz w:val="24"/>
        </w:rPr>
        <w:t>Ответчик ходатайствует о назначении судебной экспертизы.</w:t>
      </w:r>
      <w:r>
        <w:rPr>
          <w:rFonts w:ascii="Times New Roman" w:hAnsi="Times New Roman"/>
          <w:b w:val="0"/>
          <w:i w:val="0"/>
          <w:sz w:val="24"/>
        </w:rPr>
        <w:t xml:space="preserve"> Частью 1 статьи 79 ГПК РФ установлено: «При возникновении в процессе рассмотрения дела вопросов, требующих специальных знаний в различных областях науки, техники, искусства, ремесла, суд назначает экспертизу. Проведение экспертизы может быть поручено судебно-экспертному учреждению, конкретному эксперту или нескольким экспертам.» Заключение, представленное истцом, [получено без извещения ответчика / выполнено специалистом без необходимой квалификации / не содержит исследования причин недостатка]. Ответчик предлагает поставить перед экспертом вопросы: имеется ли заявленный недостаток; какова его причина (производственная или эксплуатационная); является ли он существенным; стоимость и сроки устранения.</w:t>
      </w:r>
    </w:p>
    <w:p>
      <w:pPr>
        <w:spacing w:after="120" w:line="276" w:lineRule="auto"/>
        <w:ind w:firstLine="709"/>
        <w:jc w:val="both"/>
      </w:pPr>
      <w:r>
        <w:rPr>
          <w:rFonts w:ascii="Times New Roman" w:hAnsi="Times New Roman"/>
          <w:b/>
          <w:i w:val="0"/>
          <w:sz w:val="24"/>
        </w:rPr>
        <w:t>Неустойка явно несоразмерна последствиям нарушения.</w:t>
      </w:r>
      <w:r>
        <w:rPr>
          <w:rFonts w:ascii="Times New Roman" w:hAnsi="Times New Roman"/>
          <w:b w:val="0"/>
          <w:i w:val="0"/>
          <w:sz w:val="24"/>
        </w:rPr>
        <w:t xml:space="preserve"> Пунктом 1 статьи 333 Гражданского кодекса Российской Федерации (далее — ГК РФ) установлено: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Ответчик заявляет об уменьшении неустойки: [нарушение незначительное по сроку, устранено «[дата]», реальных убытков истец не понёс; заявленная сумма сопоставима с ценой товара (услуги) и многократно превышает плату по краткосрочным кредитам и ключевую ставку Банка России]. Неустойка не должна служить средством обогащения потребителя.</w:t>
      </w:r>
    </w:p>
    <w:p>
      <w:pPr>
        <w:spacing w:after="120" w:line="276" w:lineRule="auto"/>
        <w:ind w:firstLine="709"/>
        <w:jc w:val="both"/>
      </w:pPr>
      <w:r>
        <w:rPr>
          <w:rFonts w:ascii="Times New Roman" w:hAnsi="Times New Roman"/>
          <w:b/>
          <w:i w:val="0"/>
          <w:sz w:val="24"/>
        </w:rPr>
        <w:t>Штраф не подлежит взысканию [либо подлежит уменьшению].</w:t>
      </w:r>
      <w:r>
        <w:rPr>
          <w:rFonts w:ascii="Times New Roman" w:hAnsi="Times New Roman"/>
          <w:b w:val="0"/>
          <w:i w:val="0"/>
          <w:sz w:val="24"/>
        </w:rPr>
        <w:t xml:space="preserve"> Пунктом 6 статьи 13 Закона РФ «О защите прав потребителей» (далее — Закон о защите прав потребителей) установлено: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Пунктом 7 той же статьи: «Штраф, предусмотренный пунктом 6 настоящей статьи, не подлежит взысканию в случае, если изготовитель (исполнитель, продавец, уполномоченная организация или уполномоченный индивидуальный предприниматель, импортер) в добровольном порядке не удовлетворил требования потребителя по вине потребителя, в том числе в случае уклонения потребителя от совершения действий, предусмотренных настоящим Законом, либо такого неисполнения им обязательств, в результате которого изготовитель (исполнитель, продавец, уполномоченная организация или уполномоченный индивидуальный предприниматель, импортер) оказался лишен возможности в добровольном порядке удовлетворить требования потребителя.» [Требование истца не было удовлетворено добровольно по его собственной вине: он не представил товар для проверки качества / не сообщил реквизиты / не явился для получения денег.] Кроме того, штраф по своей правовой природе является неустойкой и может быть уменьшен по статье 333 ГК РФ.</w:t>
      </w:r>
    </w:p>
    <w:p>
      <w:pPr>
        <w:spacing w:after="120" w:line="276" w:lineRule="auto"/>
        <w:ind w:firstLine="709"/>
        <w:jc w:val="both"/>
      </w:pPr>
      <w:r>
        <w:rPr>
          <w:rFonts w:ascii="Times New Roman" w:hAnsi="Times New Roman"/>
          <w:b/>
          <w:i w:val="0"/>
          <w:sz w:val="24"/>
        </w:rPr>
        <w:t>Компенсация морального вреда завышена.</w:t>
      </w:r>
      <w:r>
        <w:rPr>
          <w:rFonts w:ascii="Times New Roman" w:hAnsi="Times New Roman"/>
          <w:b w:val="0"/>
          <w:i w:val="0"/>
          <w:sz w:val="24"/>
        </w:rPr>
        <w:t xml:space="preserve"> Статьёй 15 Закона о защите прав потребителей установлено: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Размер компенсации определяется с учётом характера нарушения, степени вины и требований разумности. Заявленная сумма [сумма] рублей не соответствует характеру нарушения [носившего имущественный и непродолжительный характер]; разумной является компенсация не более [сумма] рублей.</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Поскольку требования истца не подлежат удовлетворению, оснований для возмещения ему судебных расходов нет; напротив, расходы ответчика подлежат взысканию с истца.</w:t>
      </w:r>
    </w:p>
    <w:p>
      <w:pPr>
        <w:spacing w:after="120" w:line="276" w:lineRule="auto"/>
        <w:ind w:firstLine="709"/>
        <w:jc w:val="both"/>
      </w:pPr>
      <w:r>
        <w:rPr>
          <w:rFonts w:ascii="Times New Roman" w:hAnsi="Times New Roman"/>
          <w:b w:val="0"/>
          <w:i w:val="0"/>
          <w:sz w:val="24"/>
        </w:rPr>
        <w:t>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Заявленные истцом расходы на представителя в сумме [сумма] рублей [чрезмерны: дело несложное, по нему проведено [__] заседание(-я), объём документов небольшой, стоимость не соответствует ценам на аналогичные услуги в регионе / не подтверждены: нет акта выполненных работ и доказательств оплаты]. При частичном удовлетворении иска расходы подлежат распределению пропорционально удовлетворённой части (часть 1 статьи 98 ГПК РФ). Ответчик понёс расходы на представителя в размере [сумма] рублей (договор от «[дата]», квитанция) и просит взыскать их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13, 15, 18, 21, 23 Закона о защите прав потребителей, статьёй 333 ГК РФ, статьями 12, 56, 79, 149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[Ф. И. О. истца] в удовлетворении исковых требований о замене товара, взыскании неустойки, штрафа и морального вреда к [Ф. И. О. ответчика] в полном объёме.</w:t>
      </w:r>
    </w:p>
    <w:p>
      <w:pPr>
        <w:spacing w:after="120" w:line="276" w:lineRule="auto"/>
        <w:ind w:firstLine="709"/>
        <w:jc w:val="both"/>
      </w:pPr>
      <w:r>
        <w:rPr>
          <w:rFonts w:ascii="Times New Roman" w:hAnsi="Times New Roman"/>
          <w:b w:val="0"/>
          <w:i w:val="0"/>
          <w:sz w:val="24"/>
        </w:rPr>
        <w:t>2. Назначить судебную товароведческую экспертизу.</w:t>
      </w:r>
    </w:p>
    <w:p>
      <w:pPr>
        <w:spacing w:after="120" w:line="276" w:lineRule="auto"/>
        <w:ind w:firstLine="709"/>
        <w:jc w:val="both"/>
      </w:pPr>
      <w:r>
        <w:rPr>
          <w:rFonts w:ascii="Times New Roman" w:hAnsi="Times New Roman"/>
          <w:b w:val="0"/>
          <w:i w:val="0"/>
          <w:sz w:val="24"/>
        </w:rPr>
        <w:t>3. Взыскать с [Ф. И. О. истца] в пользу [Ф. И. О. ответчика] судебные расходы: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(вручение) копии отзыва истцу и другим лицам, участвующим в деле.</w:t>
      </w:r>
    </w:p>
    <w:p>
      <w:pPr>
        <w:spacing w:after="40" w:line="276" w:lineRule="auto"/>
        <w:jc w:val="left"/>
      </w:pPr>
      <w:r>
        <w:rPr>
          <w:rFonts w:ascii="Times New Roman" w:hAnsi="Times New Roman"/>
          <w:b w:val="0"/>
          <w:i w:val="0"/>
          <w:sz w:val="24"/>
        </w:rPr>
        <w:t>2. Кассовый чек, гарантийный талон, руководство по эксплуатации.</w:t>
      </w:r>
    </w:p>
    <w:p>
      <w:pPr>
        <w:spacing w:after="40" w:line="276" w:lineRule="auto"/>
        <w:jc w:val="left"/>
      </w:pPr>
      <w:r>
        <w:rPr>
          <w:rFonts w:ascii="Times New Roman" w:hAnsi="Times New Roman"/>
          <w:b w:val="0"/>
          <w:i w:val="0"/>
          <w:sz w:val="24"/>
        </w:rPr>
        <w:t>3. Претензия истца и ответ с предложением проверки качества, доказательства направления.</w:t>
      </w:r>
    </w:p>
    <w:p>
      <w:pPr>
        <w:spacing w:after="40" w:line="276" w:lineRule="auto"/>
        <w:jc w:val="left"/>
      </w:pPr>
      <w:r>
        <w:rPr>
          <w:rFonts w:ascii="Times New Roman" w:hAnsi="Times New Roman"/>
          <w:b w:val="0"/>
          <w:i w:val="0"/>
          <w:sz w:val="24"/>
        </w:rPr>
        <w:t>4. Акт приёма товара на проверку, акт проверки качества / заключение сервисного центра.</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квитанция) [если заявлены].</w:t>
      </w:r>
    </w:p>
    <w:p>
      <w:pPr>
        <w:spacing w:after="40" w:line="276" w:lineRule="auto"/>
        <w:jc w:val="left"/>
      </w:pPr>
      <w:r>
        <w:rPr>
          <w:rFonts w:ascii="Times New Roman" w:hAnsi="Times New Roman"/>
          <w:b w:val="0"/>
          <w:i w:val="0"/>
          <w:sz w:val="24"/>
        </w:rPr>
        <w:t>6. Копия доверенности представителя [если отзыв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Период, когда покупатель не передавал товар на проверку, — не просрочка продавца. Фиксируйте даты предложения и фактической передачи.</w:t>
      </w:r>
    </w:p>
    <w:p>
      <w:pPr>
        <w:spacing w:after="40" w:line="276" w:lineRule="auto"/>
        <w:jc w:val="both"/>
      </w:pPr>
      <w:r>
        <w:rPr>
          <w:rFonts w:ascii="Times New Roman" w:hAnsi="Times New Roman"/>
          <w:b w:val="0"/>
          <w:i/>
          <w:sz w:val="24"/>
        </w:rPr>
        <w:t>— Неустойка и штраф по Закону о защите прав потребителей уменьшаются по ст. 333 ГК РФ только по мотивированному заявлению ответчика — приведите конкретные доводы о несоразмерности.</w:t>
      </w:r>
    </w:p>
    <w:p>
      <w:pPr>
        <w:spacing w:after="40" w:line="276" w:lineRule="auto"/>
        <w:jc w:val="both"/>
      </w:pPr>
      <w:r>
        <w:rPr>
          <w:rFonts w:ascii="Times New Roman" w:hAnsi="Times New Roman"/>
          <w:b w:val="0"/>
          <w:i/>
          <w:sz w:val="24"/>
        </w:rPr>
        <w:t>— Добровольно удовлетворите бесспорную часть требований до решения суда: штраф 50 % считается от присуждённой суммы, а своевременное исполнение исключает его.</w:t>
      </w:r>
    </w:p>
    <w:p>
      <w:pPr>
        <w:spacing w:after="40" w:line="276" w:lineRule="auto"/>
        <w:jc w:val="both"/>
      </w:pPr>
      <w:r>
        <w:rPr>
          <w:rFonts w:ascii="Times New Roman" w:hAnsi="Times New Roman"/>
          <w:b w:val="0"/>
          <w:i/>
          <w:sz w:val="24"/>
        </w:rPr>
        <w:t>— Отзыв подают в суд и направляют истцу до предварительного заседания или в срок, установленный судьёй при подготовке дела (статьи 149, 150 ГПК РФ); в упрощённом производстве — в срок из определения суда (статья 232.3 ГПК РФ). Подать можно лично, почтой или через ГАС «Правосудие» / Госуслуги.</w:t>
      </w:r>
    </w:p>
    <w:p>
      <w:pPr>
        <w:spacing w:after="40" w:line="276" w:lineRule="auto"/>
        <w:jc w:val="both"/>
      </w:pPr>
      <w:r>
        <w:rPr>
          <w:rFonts w:ascii="Times New Roman" w:hAnsi="Times New Roman"/>
          <w:b w:val="0"/>
          <w:i/>
          <w:sz w:val="24"/>
        </w:rPr>
        <w:t>— Оставьте в отзыве только доводы, которые подтверждаются вашими документами и подходят к вашей ситуации: лишние и неподтверждённые возражения ослабляют позицию. Шаблон содержит максимальный набор доводов — выберите нужные.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13.10.2026).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