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налогоплательщик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задолженности безнадёжной к взысканию и утраченной возможности её взыскания</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задолженности по [налогам, пеням, штрафам] за [периоды] в сумме [сумма] рублей безнадёжной к взысканию в связи с утратой налоговым органом возможности её взыскания. [Межрайонная ИФНС России № [__] по [__] / УФНС России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Сроки взыскания не истекли.</w:t>
      </w:r>
      <w:r>
        <w:rPr>
          <w:rFonts w:ascii="Times New Roman" w:hAnsi="Times New Roman"/>
          <w:b w:val="0"/>
          <w:i w:val="0"/>
          <w:sz w:val="24"/>
        </w:rPr>
        <w:t xml:space="preserve"> Пунктом 1 статьи 70 НК РФ: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 Пунктом 4 статьи 46 НК РФ: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Требование [№ [__] от «[дата]»] направлено в срок, решение о взыскании за счёт денежных средств принято «[дата]», [постановление о взыскании за счёт имущества направлено приставу «[дата]», исполнительное производство № [__] не окончено]. Возможность взыскания не утрачена.</w:t>
      </w:r>
    </w:p>
    <w:p>
      <w:pPr>
        <w:spacing w:after="120" w:line="276" w:lineRule="auto"/>
        <w:ind w:firstLine="709"/>
        <w:jc w:val="both"/>
      </w:pPr>
      <w:r>
        <w:rPr>
          <w:rFonts w:ascii="Times New Roman" w:hAnsi="Times New Roman"/>
          <w:b/>
          <w:i w:val="0"/>
          <w:sz w:val="24"/>
        </w:rPr>
        <w:t>Задолженность взыскивается в рамках единого требования ЕНС.</w:t>
      </w:r>
      <w:r>
        <w:rPr>
          <w:rFonts w:ascii="Times New Roman" w:hAnsi="Times New Roman"/>
          <w:b w:val="0"/>
          <w:i w:val="0"/>
          <w:sz w:val="24"/>
        </w:rPr>
        <w:t xml:space="preserve"> После 01.01.2023 сроки взыскания исчисляются применительно к требованию на всю сумму отрицательного сальдо, включая последующие начисления; доводы заявителя основаны на прежнем порядке «по каждому налогу».</w:t>
      </w:r>
    </w:p>
    <w:p>
      <w:pPr>
        <w:spacing w:after="120" w:line="276" w:lineRule="auto"/>
        <w:ind w:firstLine="709"/>
        <w:jc w:val="both"/>
      </w:pPr>
      <w:r>
        <w:rPr>
          <w:rFonts w:ascii="Times New Roman" w:hAnsi="Times New Roman"/>
          <w:b/>
          <w:i w:val="0"/>
          <w:sz w:val="24"/>
        </w:rPr>
        <w:t>Оснований для признания долга безнадёжным нет.</w:t>
      </w:r>
      <w:r>
        <w:rPr>
          <w:rFonts w:ascii="Times New Roman" w:hAnsi="Times New Roman"/>
          <w:b w:val="0"/>
          <w:i w:val="0"/>
          <w:sz w:val="24"/>
        </w:rPr>
        <w:t xml:space="preserve"> Подпунктом 4 пункта 1 статьи 59 НК РФ основанием является: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Такого судебного акта не было, а заявление о признании задолженности безнадёжной само по себе не может подменять проверку соблюдения сроков на каждой стадии.</w:t>
      </w:r>
    </w:p>
    <w:p>
      <w:pPr>
        <w:spacing w:after="120" w:line="276" w:lineRule="auto"/>
        <w:ind w:firstLine="709"/>
        <w:jc w:val="both"/>
      </w:pPr>
      <w:r>
        <w:rPr>
          <w:rFonts w:ascii="Times New Roman" w:hAnsi="Times New Roman"/>
          <w:b/>
          <w:i w:val="0"/>
          <w:sz w:val="24"/>
        </w:rPr>
        <w:t>[В части] задолженность уже признана безнадёжной и списана.</w:t>
      </w:r>
      <w:r>
        <w:rPr>
          <w:rFonts w:ascii="Times New Roman" w:hAnsi="Times New Roman"/>
          <w:b w:val="0"/>
          <w:i w:val="0"/>
          <w:sz w:val="24"/>
        </w:rPr>
        <w:t xml:space="preserve"> Сумма [сумма] рублей списана решением от «[дата]»; в этой части предмет спора отсутствует.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заявитель одновременно оспаривает требование или решение о взыскании:] Досудебный порядок в этой части не соблюдён.</w:t>
      </w:r>
      <w:r>
        <w:rPr>
          <w:rFonts w:ascii="Times New Roman" w:hAnsi="Times New Roman"/>
          <w:b w:val="0"/>
          <w:i w:val="0"/>
          <w:sz w:val="24"/>
        </w:rPr>
        <w:t xml:space="preserve"> Абзацем первым пункта 2 статьи 138 Налогового кодекса РФ (далее —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Заявитель [не обжаловал решение в вышестоящий налоговый орган / обжаловал не все эпизоды, оспариваемые в суде / обратился в суд до истечения срока рассмотрения жалобы]. Заявление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постановления о взыскании за счёт имущества)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 59, 70, 138 НК РФ, статьями 65, 131, 148,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задолженности безнадёжной к взысканию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Требование об уплате задолженности, решения о взыскании, постановления о взыскании за счёт имущества.</w:t>
      </w:r>
    </w:p>
    <w:p>
      <w:pPr>
        <w:spacing w:after="40" w:line="276" w:lineRule="auto"/>
        <w:jc w:val="left"/>
      </w:pPr>
      <w:r>
        <w:rPr>
          <w:rFonts w:ascii="Times New Roman" w:hAnsi="Times New Roman"/>
          <w:b w:val="0"/>
          <w:i w:val="0"/>
          <w:sz w:val="24"/>
        </w:rPr>
        <w:t>3. Сведения из ФССП о ходе исполнительного производства.</w:t>
      </w:r>
    </w:p>
    <w:p>
      <w:pPr>
        <w:spacing w:after="40" w:line="276" w:lineRule="auto"/>
        <w:jc w:val="left"/>
      </w:pPr>
      <w:r>
        <w:rPr>
          <w:rFonts w:ascii="Times New Roman" w:hAnsi="Times New Roman"/>
          <w:b w:val="0"/>
          <w:i w:val="0"/>
          <w:sz w:val="24"/>
        </w:rPr>
        <w:t>4. Расчёт сальдо ЕНС, решения о списании безнадёжной задолженности [если были].</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 проверяет сроки на каждой стадии взыскания (требование — решение — постановление — исполнительное производство). Представьте документы по всей цепочке с датами.</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