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гражданин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владелец (администратор) сайта / автор публикации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распространённых в сети «Интернет» сведений не соответствующими действительности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 признании не соответствующими действительности и порочащими сведений, размещённых «[дата]» на [сайте / странице] по адресу [URL], и об их удалении.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Особое производство допустимо, только если распространителя установить невозможно.</w:t>
      </w:r>
      <w:r>
        <w:rPr>
          <w:rFonts w:ascii="Times New Roman" w:hAnsi="Times New Roman"/>
          <w:b w:val="0"/>
          <w:i w:val="0"/>
          <w:sz w:val="24"/>
        </w:rPr>
        <w:t xml:space="preserve"> Пунктом 8 статьи 152 ГК РФ установлено: «Если установить лицо, распространившее сведения, порочащие честь, достоинство или деловую репутацию гражданина, невозможно, гражданин, в отношении которого такие сведения распространены, вправе обратиться в суд с заявлением о признании распространенных сведений не соответствующими действительности.» [Автор публикации известен: материал подписан [Ф. И. О. / ником, принадлежащим [Ф. И. О.]]; владелец сайта [заинтересованное лицо] указан в сведениях администратора домена и на сайте; заявитель с запросом об авторе к администрации сайта не обращался.] Заявитель не принял мер к установлению распространителя, поэтому условия пункта 8 статьи 152 ГК РФ отсутствуют.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соответствии сведений действительности: заинтересованное лицо [является автором публикации / готово представить доказательства их достоверности] и возражает против заявленных требований: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Правовая позиция Верховного Суда.</w:t>
      </w:r>
      <w:r>
        <w:rPr>
          <w:rFonts w:ascii="Times New Roman" w:hAnsi="Times New Roman"/>
          <w:b w:val="0"/>
          <w:i w:val="0"/>
          <w:sz w:val="24"/>
        </w:rPr>
        <w:t xml:space="preserve"> Разъяснения по делам этой категории даны в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(далее — постановление Пленума № 3); в пункте 7 указано: «По делам данной категории необходимо иметь в виду, что обстоятельствами, имеющими в силу статьи 152 Гражданского кодекса Российской Федерации значение для дела, которые должны быть определены судьей при принятии искового заявления и подготовке дела к судебному разбирательству, а также в ходе судебного разбирательства, являются: факт распространения ответчиком сведений об истце, порочащий характер этих сведений и несоответствие их действительности. При отсутствии хотя бы одного из указанных обстоятельств иск не может быть удовлетворен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Оспариваемые высказывания — оценочное мнение, а не утверждение о фактах.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29 Конституции РФ гарантировано: «Каждому гарантируется свобода мысли и слова.» В пункте 9 постановления Пленума № 3 разъяснено: «По смыслу статьи 29 Конституции Российской Федерации, статьи 19 Международного пакта о гражданских и политических правах от 16 декабря 1966 года, гарантирующих каждому право на свободу мысли и слова, а также на свободу массовой информации, при рассмотрении дел о защите чести, достоинства и деловой репутации судам следует различать имеющие место утверждения о фактах, соответствие действительности которых можно проверить, и оценочные суждения, мнения, убеждения, которые не являются предметом судебной защиты в порядке статьи 152 Гражданского кодекса Российской Федерации, поскольку, являясь выражением субъективного мнения и взглядов ответчика, не могут быть проверены на предмет соответствия их действительности.» Фразы, на которые ссылается истец, [«__», «__»], выражают субъективную оценку ответчиком [качества услуг истца / его поведения / ситуации] и не могут быть проверены на соответствие действительности; они не содержат утверждений о совершении истцом конкретных действий в конкретное время. Такие суждения не являются предметом защиты по статье 152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Сведения соответствуют 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В пункте 7 постановления Пленума № 3: «Не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сведения. Не могут рассматриваться как не соответствующие действительности сведения, содержащиеся в судебных решениях и приговорах, постановлениях органов предварительного следствия и других процессуальных или иных официальных документах, для обжалования и оспаривания которых предусмотрен иной установленный законами судебный порядок (например, не могут быть опровергнуты в порядке статьи 152 Гражданского кодекса Российской Федерации сведения, изложенные в приказе об увольнении, поскольку такой приказ может быть оспорен только в порядке, предусмотренном Трудовым кодексом Российской Федерации).» Изложенные ответчиком факты [имели место: подтверждаются [договором, перепиской, актом, видеозаписью, показаниями свидетелей, решением суда по делу № __, постановлением [органа] от «[дата]»]]. Поскольку сведения правдивы, требования об опровержении и компенсации морального вреда по статье 152 ГК РФ удовлетворены быть не могут.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Удаление информации уже произведено [или требование к ненадлежащему лицу].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152 ГК РФ: «Если сведения, порочащие честь, достоинство или деловую репутацию гражданина, оказались после их распространения доступными в сети "Интернет", гражданин вправе требовать удаления соответствующей информации, а также опровержения указанных сведений способом, обеспечивающим доведение опровержения до пользователей сети "Интернет".» [Публикация удалена администрацией сайта «[дата]» после обращения заявителя.] [Заинтересованное лицо не является владельцем сайта; ресурс [зарубежный / принадлежит __], и решение не может быть адресовано ему.]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Заявитель должен доказать несоответствие сведений 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В особом производстве нет ответчика, который доказывает достоверность, поэтому несоответствие сведений действительности доказывает заявитель.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Скриншоты, распечатки страниц и копии переписки без нотариального протокола осмотра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[По скриншотам нельзя установить адрес страницы, дату размещения и принадлежность аккаунта ответчику; ответчик отрицает, что аккаунт «__» принадлежит ему.]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Лингвистическая экспертиза — с вопросами ответчика.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поставить вопросы: является ли каждое из спорных высказываний утверждением о фактах, которое можно проверить, или оценочным суждением, мнением; содержит ли оно негативные сведения именно об истце; выражено ли оно в неприличной форме. Заключение специалиста, представленное истцом и полученное без участия ответчика, судебной экспертизой не является.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152 ГК РФ, статьями 56, 79, 263 ГПК РФ, постановлением Пленума ВС РФ № 3,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без рассмотрения в связи с наличием спора о праве и разъяснить заявителю право предъявить иск в порядке искового производства (ч. 3 ст.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Отказать в удовлетворении заявления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об авторе публикации и владельце сайта (страница «О сайте», данные администратора домена).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достоверности сведений.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удаления публикации [если было].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автор или владелец сайта известен, особое производство невозможно — заявление оставляют без рассмотрения, и заявитель должен подать иск к конкретному лицу (ч. 3 ст. 263 ГПК РФ, п. 8 ст. 152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вы автор публикации и готовы её защищать, сообщите об этом суду — это и есть спор о 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Удаление публикации до решения делает требование об удалении беспредметным.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