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должник (взыскатель)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судебный пристав-исполнитель</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Заинтересованное лицо 2: </w:t>
      </w:r>
      <w:r>
        <w:rPr>
          <w:rFonts w:ascii="Times New Roman" w:hAnsi="Times New Roman"/>
          <w:b w:val="0"/>
          <w:i w:val="0"/>
          <w:sz w:val="24"/>
        </w:rPr>
        <w:t>ГУФССП России по [__]</w:t>
      </w:r>
      <w:r>
        <w:rPr>
          <w:rFonts w:ascii="Times New Roman" w:hAnsi="Times New Roman"/>
          <w:b w:val="0"/>
          <w:i w:val="0"/>
          <w:sz w:val="24"/>
        </w:rPr>
        <w:br/>
        <w:t>адрес: [__]</w:t>
      </w:r>
    </w:p>
    <w:p>
      <w:pPr>
        <w:spacing w:after="160" w:line="276" w:lineRule="auto"/>
        <w:jc w:val="right"/>
      </w:pPr>
      <w:r>
        <w:rPr>
          <w:rFonts w:ascii="Times New Roman" w:hAnsi="Times New Roman"/>
          <w:b/>
          <w:i w:val="0"/>
          <w:sz w:val="24"/>
        </w:rPr>
        <w:t xml:space="preserve">Заинтересованное лицо 3: </w:t>
      </w:r>
      <w:r>
        <w:rPr>
          <w:rFonts w:ascii="Times New Roman" w:hAnsi="Times New Roman"/>
          <w:b w:val="0"/>
          <w:i w:val="0"/>
          <w:sz w:val="24"/>
        </w:rPr>
        <w:t>взыскатель (должник) по исполнительному производству</w:t>
      </w:r>
      <w:r>
        <w:rPr>
          <w:rFonts w:ascii="Times New Roman" w:hAnsi="Times New Roman"/>
          <w:b w:val="0"/>
          <w:i w:val="0"/>
          <w:sz w:val="24"/>
        </w:rPr>
        <w:br/>
        <w:t>[наименование]</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незаконными постановления, действий (бездействия) судебного пристава-исполнителя</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[постановления о [__] от «[дата]» / действий по [__] / бездействия, выразившегося в [__]] судебного пристава-исполнителя [наименование ОСП] в рамках исполнительного производства № [__]. Судебный пристав-исполнитель [Ф. И. О.] [наименование ОСП]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Оспариваемые действия совершены в пределах полномочий и в соответствии с законом.</w:t>
      </w:r>
      <w:r>
        <w:rPr>
          <w:rFonts w:ascii="Times New Roman" w:hAnsi="Times New Roman"/>
          <w:b w:val="0"/>
          <w:i w:val="0"/>
          <w:sz w:val="24"/>
        </w:rPr>
        <w:t xml:space="preserve"> [Постановление о возбуждении исполнительного производства вынесено на основании исполнительного листа серии [__] № [__], соответствующего требованиям статьи 13 Закона № 229-ФЗ / арест наложен в пределах суммы долга и исполнительского сбора / обращено взыскание на денежные средства на счетах должника после истечения срока добровольного исполнения].</w:t>
      </w:r>
    </w:p>
    <w:p>
      <w:pPr>
        <w:spacing w:after="120" w:line="276" w:lineRule="auto"/>
        <w:ind w:firstLine="709"/>
        <w:jc w:val="both"/>
      </w:pPr>
      <w:r>
        <w:rPr>
          <w:rFonts w:ascii="Times New Roman" w:hAnsi="Times New Roman"/>
          <w:b/>
          <w:i w:val="0"/>
          <w:sz w:val="24"/>
        </w:rPr>
        <w:t>Бездействия не было.</w:t>
      </w:r>
      <w:r>
        <w:rPr>
          <w:rFonts w:ascii="Times New Roman" w:hAnsi="Times New Roman"/>
          <w:b w:val="0"/>
          <w:i w:val="0"/>
          <w:sz w:val="24"/>
        </w:rPr>
        <w:t xml:space="preserve"> [Судебным приставом-исполнителем совершены исполнительные действия: направлены запросы в банки, ГИБДД, Росреестр, ФНС («[даты]»), вынесены постановления об обращении взыскания, осуществлён выход по адресу должника — сводка по исполнительному производству.] Неисполнение требований исполнительного документа в двухмесячный срок само по себе не свидетельствует о бездействии.</w:t>
      </w:r>
    </w:p>
    <w:p>
      <w:pPr>
        <w:spacing w:after="120" w:line="276" w:lineRule="auto"/>
        <w:ind w:firstLine="709"/>
        <w:jc w:val="both"/>
      </w:pPr>
      <w:r>
        <w:rPr>
          <w:rFonts w:ascii="Times New Roman" w:hAnsi="Times New Roman"/>
          <w:b/>
          <w:i w:val="0"/>
          <w:sz w:val="24"/>
        </w:rPr>
        <w:t>Права заявителя не нарушены.</w:t>
      </w:r>
      <w:r>
        <w:rPr>
          <w:rFonts w:ascii="Times New Roman" w:hAnsi="Times New Roman"/>
          <w:b w:val="0"/>
          <w:i w:val="0"/>
          <w:sz w:val="24"/>
        </w:rPr>
        <w:t xml:space="preserve"> [Арестованное имущество не реализовано и может быть заменено по ходатайству должника / излишне взысканные суммы возвращены «[дата]» / постановление отменено старшим судебным приставом «[дата]»], поэтому предмет спора отсутствует.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обжалования.</w:t>
      </w:r>
      <w:r>
        <w:rPr>
          <w:rFonts w:ascii="Times New Roman" w:hAnsi="Times New Roman"/>
          <w:b w:val="0"/>
          <w:i w:val="0"/>
          <w:sz w:val="24"/>
        </w:rPr>
        <w:t xml:space="preserve"> Статьёй 122 Федерального закона «Об исполнительном производстве» установлено: «Жалоба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в течение десяти дней со дня вынесения Федеральной службой судебных приставов,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 Заявитель узнал об оспариваемом постановлении «[дата]» [получил через ЕПГУ / ознакомился с материалами], заявление подано «[дата]».</w:t>
      </w:r>
    </w:p>
    <w:p>
      <w:pPr>
        <w:spacing w:after="120" w:line="276" w:lineRule="auto"/>
        <w:ind w:firstLine="709"/>
        <w:jc w:val="both"/>
      </w:pPr>
      <w:r>
        <w:rPr>
          <w:rFonts w:ascii="Times New Roman" w:hAnsi="Times New Roman"/>
          <w:b/>
          <w:i w:val="0"/>
          <w:sz w:val="24"/>
        </w:rPr>
        <w:t>Спор неподведомствен арбитражному суду [если применимо].</w:t>
      </w:r>
      <w:r>
        <w:rPr>
          <w:rFonts w:ascii="Times New Roman" w:hAnsi="Times New Roman"/>
          <w:b w:val="0"/>
          <w:i w:val="0"/>
          <w:sz w:val="24"/>
        </w:rPr>
        <w:t xml:space="preserve"> Частью 2 статьи 128 Закона № 229-ФЗ дела об оспаривании постановлений и действий пристава рассматриваются арбитражным судом в случаях: «исполнения исполнительного документа, выданного арбитражным судом» «исполнения требований, содержащихся в исполнительных документах, указанных в пунктах 5 и 6 части 1 статьи 12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 [Исполнительный документ выдан судом общей юрисдикции, должник — гражданин без статуса ИП.] Частью 6 статьи 38 АПК РФ: «Заявление об оспаривании решений и действий (бездействия) судебного пристава-исполнителя подается в арбитражный суд по месту нахождения судебного пристава-исполнителя.»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 128 Федерального закона «Об исполнительном производстве», статьями 38, 65, 131, 198, 200, 201, 329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незаконными постановления, действий (бездействия) судебного пристава-исполнителя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Материалы исполнительного производства № [__] (заверенные копии), сводка по исполнительному производству.</w:t>
      </w:r>
    </w:p>
    <w:p>
      <w:pPr>
        <w:spacing w:after="40" w:line="276" w:lineRule="auto"/>
        <w:jc w:val="left"/>
      </w:pPr>
      <w:r>
        <w:rPr>
          <w:rFonts w:ascii="Times New Roman" w:hAnsi="Times New Roman"/>
          <w:b w:val="0"/>
          <w:i w:val="0"/>
          <w:sz w:val="24"/>
        </w:rPr>
        <w:t>3. Документы о направлении постановлений сторонам исполнительного производства.</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Дела об оспаривании действий пристава рассматриваются в десятидневный срок (абз. 2 ч. 1 ст. 200 АПК РФ): представьте материалы исполнительного производства незамедлительно.</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