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декларант (таможенный представитель)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Заинтересованное лицо: </w:t>
      </w:r>
      <w:r>
        <w:rPr>
          <w:rFonts w:ascii="Times New Roman" w:hAnsi="Times New Roman"/>
          <w:b w:val="0"/>
          <w:i w:val="0"/>
          <w:sz w:val="24"/>
        </w:rPr>
        <w:t>таможенный орган</w:t>
      </w:r>
      <w:r>
        <w:rPr>
          <w:rFonts w:ascii="Times New Roman" w:hAnsi="Times New Roman"/>
          <w:b w:val="0"/>
          <w:i w:val="0"/>
          <w:sz w:val="24"/>
        </w:rPr>
        <w:br/>
        <w:t>[наименование органа]</w:t>
      </w:r>
      <w:r>
        <w:rPr>
          <w:rFonts w:ascii="Times New Roman" w:hAnsi="Times New Roman"/>
          <w:b w:val="0"/>
          <w:i w:val="0"/>
          <w:sz w:val="24"/>
        </w:rPr>
        <w:br/>
        <w:t>адрес: [адрес]</w:t>
      </w:r>
      <w:r>
        <w:rPr>
          <w:rFonts w:ascii="Times New Roman" w:hAnsi="Times New Roman"/>
          <w:b w:val="0"/>
          <w:i w:val="0"/>
          <w:sz w:val="24"/>
        </w:rPr>
        <w:br/>
        <w:t>ИНН [__________], ОГРН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ЗАЯВЛЕНИЕ</w:t>
      </w:r>
    </w:p>
    <w:p>
      <w:pPr>
        <w:spacing w:after="240" w:line="276" w:lineRule="auto"/>
        <w:jc w:val="center"/>
      </w:pPr>
      <w:r>
        <w:rPr>
          <w:rFonts w:ascii="Times New Roman" w:hAnsi="Times New Roman"/>
          <w:b/>
          <w:i w:val="0"/>
          <w:sz w:val="24"/>
        </w:rPr>
        <w:t>о признании незаконным и отмене постановления о назначении штрафа по статье 16.2 КоАП РФ</w:t>
      </w:r>
    </w:p>
    <w:p>
      <w:pPr>
        <w:spacing w:after="120" w:line="276" w:lineRule="auto"/>
        <w:jc w:val="center"/>
      </w:pPr>
      <w:r>
        <w:rPr>
          <w:rFonts w:ascii="Times New Roman" w:hAnsi="Times New Roman"/>
          <w:b/>
          <w:i w:val="0"/>
          <w:sz w:val="24"/>
        </w:rPr>
        <w:t>I. Позиция заинтересованного лица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заявлению [наименование заявителя] о признании незаконным и отмене постановления [наименование таможни] от «[дата]» № [__] о назначении штрафа по [части 1 / части 2] статьи 16.2 КоАП РФ за заявление недостоверных сведений о товаре в декларации на товары № [__]. [Наименование таможенного органа] участвует в деле в качестве заинтересованного лица и с заявлением не согласен по основаниям, изложенным ниже. Отзыв представляется по части 2 статьи 131 АПК РФ: «В случаях и в порядке, которые установлены настоящим Кодексом, иные участники арбитражного процесса вправе направить в арбитражный суд и другим лицам, участвующим в деле, отзыв в письменной форме на исковое заявление.»</w:t>
      </w:r>
    </w:p>
    <w:p>
      <w:pPr>
        <w:spacing w:after="120" w:line="276" w:lineRule="auto"/>
        <w:ind w:firstLine="709"/>
        <w:jc w:val="both"/>
      </w:pPr>
      <w:r>
        <w:rPr>
          <w:rFonts w:ascii="Times New Roman" w:hAnsi="Times New Roman"/>
          <w:b/>
          <w:i w:val="0"/>
          <w:sz w:val="24"/>
        </w:rPr>
        <w:t>Бремя доказывания и предмет проверки.</w:t>
      </w:r>
      <w:r>
        <w:rPr>
          <w:rFonts w:ascii="Times New Roman" w:hAnsi="Times New Roman"/>
          <w:b w:val="0"/>
          <w:i w:val="0"/>
          <w:sz w:val="24"/>
        </w:rPr>
        <w:t xml:space="preserve"> Частью 4 статьи 210 АПК РФ установлено: «По делам об оспаривании решений административных органов о привлечении к административной ответственности обязанность доказывания обстоятельств, послуживших основанием для привлечения к административной ответственности, возлагается на административный орган, принявший оспариваемое решение.» Административный орган представляет доказательства события, состава правонарушения, вины, соблюдения процедуры и полномочий (часть 6 статьи 210 АПК РФ: «При рассмотрении дела об оспаривании решения административного органа о привлечении к административной ответственности арбитражный суд в судебном заседании проверяет законность и обоснованность оспариваемого решения, устанавливает наличие соответствующих полномочий административного органа, принявшего оспариваемое решение, устанавливает, имелись ли законные основания для привлечения к административной ответственности, соблюден ли установленный порядок привлечения к ответственности, не истекли ли сроки давности привлечения к административной ответственности, а также иные обстоятельства, имеющие значение для дела.»). Частью 3 статьи 211 АПК РФ: «В случае, если при рассмотрении заявления об оспаривании решения административного органа о привлечении к административной ответственности арбитражный суд установит, что решение административного органа о привлечении к административной ответственности является законным и обоснованным, суд принимает решение об отказе в удовлетворении требования заявителя.»</w:t>
      </w:r>
    </w:p>
    <w:p>
      <w:pPr>
        <w:spacing w:after="120" w:line="276" w:lineRule="auto"/>
        <w:jc w:val="center"/>
      </w:pPr>
      <w:r>
        <w:rPr>
          <w:rFonts w:ascii="Times New Roman" w:hAnsi="Times New Roman"/>
          <w:b/>
          <w:i w:val="0"/>
          <w:sz w:val="24"/>
        </w:rPr>
        <w:t>II. Возражения по существу заявления</w:t>
      </w:r>
    </w:p>
    <w:p>
      <w:pPr>
        <w:spacing w:after="120" w:line="276" w:lineRule="auto"/>
        <w:ind w:firstLine="709"/>
        <w:jc w:val="both"/>
      </w:pPr>
      <w:r>
        <w:rPr>
          <w:rFonts w:ascii="Times New Roman" w:hAnsi="Times New Roman"/>
          <w:b/>
          <w:i w:val="0"/>
          <w:sz w:val="24"/>
        </w:rPr>
        <w:t>Заявлены недостоверные сведения, повлиявшие на размер платежей [или на применение запретов].</w:t>
      </w:r>
      <w:r>
        <w:rPr>
          <w:rFonts w:ascii="Times New Roman" w:hAnsi="Times New Roman"/>
          <w:b w:val="0"/>
          <w:i w:val="0"/>
          <w:sz w:val="24"/>
        </w:rPr>
        <w:t xml:space="preserve"> Частью 2 статьи 16.2 КоАП РФ: «Заявление декларантом либо таможенным представителем при таможенном декларировании товаров недостоверных сведений об их классификационном коде по единой Товарной номенклатуре внешнеэкономической деятельности Евразийского экономического союза, сопряженное с заявлением при описании товаров неполных, недостоверных сведений об их количестве, свойствах и характеристиках, влияющих на их классификацию, либо об их наименовании, описании, о стране происхождения, об их таможенной стоимости, либо других сведений, если такие сведения послужили или могли послужить основанием для освобождения от уплаты таможенных пошлин, налогов или для занижения их размера на сумму, превышающую эквивалент суммы, установленной и рассчитанной в соответствии с пунктом 4 статьи 55 Таможенного кодекса Евразийского экономического союза, -» «влечет наложение административного штрафа на граждан и юридических лиц в размере от одной второй до двукратной суммы подлежащих уплате таможенных пошлин, налогов с конфискацией товаров, явившихся предметами административного правонарушения, или без таковой либо конфискацию предметов административного правонарушения; на должностных лиц - от десяти тысяч до двадцати тысяч рублей.» Классификационный код ТН ВЭД [__], заявленный в декларации, не соответствует товару; решением о классификации от «[дата]» (не оспорено / признано законным) товар отнесён к коду [__], что повлекло доначисление платежей [сумма] рублей.</w:t>
      </w:r>
    </w:p>
    <w:p>
      <w:pPr>
        <w:spacing w:after="120" w:line="276" w:lineRule="auto"/>
        <w:ind w:firstLine="709"/>
        <w:jc w:val="both"/>
      </w:pPr>
      <w:r>
        <w:rPr>
          <w:rFonts w:ascii="Times New Roman" w:hAnsi="Times New Roman"/>
          <w:b/>
          <w:i w:val="0"/>
          <w:sz w:val="24"/>
        </w:rPr>
        <w:t>Декларант — профессиональный участник и мог установить правильный код.</w:t>
      </w:r>
      <w:r>
        <w:rPr>
          <w:rFonts w:ascii="Times New Roman" w:hAnsi="Times New Roman"/>
          <w:b w:val="0"/>
          <w:i w:val="0"/>
          <w:sz w:val="24"/>
        </w:rPr>
        <w:t xml:space="preserve"> Частью 2 статьи 2.1 КоАП РФ установлено: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настоящим Кодексом или законами субъекта Российской Федерации предусмотрена административная ответственность, но данным лицом не были приняты все зависящие от него меры по их соблюдению.» У заявителя имелась возможность [соблюсти требования: проверить [__], разработать договор без ущемляющих условий, применить ККТ], однако он не принял всех зависящих от него мер; доказательств объективной невозможности соблюдения не представлено. Декларант не воспользовался правом на предварительное решение о классификации и не провёл экспертизу товара.</w:t>
      </w:r>
    </w:p>
    <w:p>
      <w:pPr>
        <w:spacing w:after="120" w:line="276" w:lineRule="auto"/>
        <w:ind w:firstLine="709"/>
        <w:jc w:val="both"/>
      </w:pPr>
      <w:r>
        <w:rPr>
          <w:rFonts w:ascii="Times New Roman" w:hAnsi="Times New Roman"/>
          <w:b/>
          <w:i w:val="0"/>
          <w:sz w:val="24"/>
        </w:rPr>
        <w:t>Процессуальные требования соблюдены.</w:t>
      </w:r>
      <w:r>
        <w:rPr>
          <w:rFonts w:ascii="Times New Roman" w:hAnsi="Times New Roman"/>
          <w:b w:val="0"/>
          <w:i w:val="0"/>
          <w:sz w:val="24"/>
        </w:rPr>
        <w:t xml:space="preserve"> Частью 2 статьи 28.2 КоАП РФ: «В протоколе об административном правонарушении указываются дата и место его составления, должность, фамилия и инициалы лица, составившего протокол, сведения о лице, в отношении которого возбуждено дело об административном правонарушении, фамилии, имена, отчества, адреса места жительства свидетелей и потерпевших, если имеются свидетели и потерпевшие, место, время совершения и событие административного правонарушения, статья настоящего Кодекса или закона субъекта Российской Федерации, предусматривающая административную ответственность за данное административное правонарушение, объяснение физического лица или законного представителя юридического лица, в отношении которых возбуждено дело, иные сведения, необходимые для разрешения дела.» Протокол составлен [в присутствии законного представителя / в его отсутствие при надлежащем извещении — уведомление от «[дата]», получено «[дата]»], права разъяснены, копия протокола направлена. Постановление вынесено с извещением заявителя о месте и времени рассмотрения дела.</w:t>
      </w:r>
    </w:p>
    <w:p>
      <w:pPr>
        <w:spacing w:after="120" w:line="276" w:lineRule="auto"/>
        <w:ind w:firstLine="709"/>
        <w:jc w:val="both"/>
      </w:pPr>
      <w:r>
        <w:rPr>
          <w:rFonts w:ascii="Times New Roman" w:hAnsi="Times New Roman"/>
          <w:b/>
          <w:i w:val="0"/>
          <w:sz w:val="24"/>
        </w:rPr>
        <w:t>Срок давности привлечения к ответственности не истёк.</w:t>
      </w:r>
      <w:r>
        <w:rPr>
          <w:rFonts w:ascii="Times New Roman" w:hAnsi="Times New Roman"/>
          <w:b w:val="0"/>
          <w:i w:val="0"/>
          <w:sz w:val="24"/>
        </w:rPr>
        <w:t xml:space="preserve"> Для данного правонарушения часть 1 статьи 4.5 КоАП РФ устанавливает срок давности два года (нарушение таможенного законодательства). Частью 1.1 статьи 4.5 КоАП РФ: «Срок давности привлечения к административной ответственности исчисляется со дня совершения административного правонарушения.» Частью 2 той же статьи: «При длящемся административном правонарушении сроки, предусмотренные частью 1 настоящей статьи, начинают исчисляться со дня обнаружения административного правонарушения.» Правонарушение совершено [обнаружено — для длящегося] «[дата]», постановление вынесено «[дата]», то есть в пределах срока.</w:t>
      </w:r>
    </w:p>
    <w:p>
      <w:pPr>
        <w:spacing w:after="120" w:line="276" w:lineRule="auto"/>
        <w:ind w:firstLine="709"/>
        <w:jc w:val="both"/>
      </w:pPr>
      <w:r>
        <w:rPr>
          <w:rFonts w:ascii="Times New Roman" w:hAnsi="Times New Roman"/>
          <w:b/>
          <w:i w:val="0"/>
          <w:sz w:val="24"/>
        </w:rPr>
        <w:t>Штраф исчислен верно.</w:t>
      </w:r>
      <w:r>
        <w:rPr>
          <w:rFonts w:ascii="Times New Roman" w:hAnsi="Times New Roman"/>
          <w:b w:val="0"/>
          <w:i w:val="0"/>
          <w:sz w:val="24"/>
        </w:rPr>
        <w:t xml:space="preserve"> Штраф определён в пределах санкции части 2 статьи 16.2 КоАП РФ от суммы подлежащих уплате платежей, установленной решением о классификации. [Если недостоверные сведения повлияли на соблюдение запретов и ограничений — часть 3 статьи 16.2 КоАП РФ: «Заявление декларантом или таможенным представителем при таможенном декларировании товаров недостоверных сведений о товарах либо представление недействительных документов, если такие сведения или документы послужили или могли послужить основанием для несоблюдения установленных международными договорами государств - членов Евразийского экономического союза, решениями Евразийской экономической комиссии, нормативными правовыми актами Российской Федерации запретов и ограничений, а равно мер защиты внутреннего рынка, -»]</w:t>
      </w:r>
    </w:p>
    <w:p>
      <w:pPr>
        <w:spacing w:after="120" w:line="276" w:lineRule="auto"/>
        <w:ind w:firstLine="709"/>
        <w:jc w:val="both"/>
      </w:pPr>
      <w:r>
        <w:rPr>
          <w:rFonts w:ascii="Times New Roman" w:hAnsi="Times New Roman"/>
          <w:b/>
          <w:i w:val="0"/>
          <w:sz w:val="24"/>
        </w:rPr>
        <w:t>Оснований для признания правонарушения малозначительным нет.</w:t>
      </w:r>
      <w:r>
        <w:rPr>
          <w:rFonts w:ascii="Times New Roman" w:hAnsi="Times New Roman"/>
          <w:b w:val="0"/>
          <w:i w:val="0"/>
          <w:sz w:val="24"/>
        </w:rPr>
        <w:t xml:space="preserve"> Статьёй 2.9 КоАП РФ: «При малозначительности совершенного административного правонарушения судья, орган, должностное лицо, уполномоченные решить дело об административном правонарушении, могут освободить лицо, совершившее административное правонарушение, от административной ответственности и ограничиться устным замечанием.» Правонарушение [посягает на права неопределённого круга потребителей / выявлено не впервые / создаёт угрозу охраняемым общественным отношениям независимо от наступления последствий], поэтому малозначительным не является.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Пропущен десятидневный срок на оспаривание.</w:t>
      </w:r>
      <w:r>
        <w:rPr>
          <w:rFonts w:ascii="Times New Roman" w:hAnsi="Times New Roman"/>
          <w:b w:val="0"/>
          <w:i w:val="0"/>
          <w:sz w:val="24"/>
        </w:rPr>
        <w:t xml:space="preserve"> Частью 2 статьи 208 АПК РФ установлено: «Заявление может быть подано в арбитражный суд в течение десяти дней со дня получения копии оспариваемого решения, если иной срок не установлен федеральным законом.» «В случае пропуска указанного срока он может быть восстановлен судом по ходатайству заявителя.» Копия постановления получена заявителем «[дата]», заявление подано «[дата]»; ходатайство о восстановлении срока не заявлено [или не обосновано уважительными причинами].</w:t>
      </w:r>
    </w:p>
    <w:p>
      <w:pPr>
        <w:spacing w:after="120" w:line="276" w:lineRule="auto"/>
        <w:jc w:val="center"/>
      </w:pPr>
      <w:r>
        <w:rPr>
          <w:rFonts w:ascii="Times New Roman" w:hAnsi="Times New Roman"/>
          <w:b/>
          <w:i w:val="0"/>
          <w:sz w:val="24"/>
        </w:rPr>
        <w:t>Примирение</w:t>
      </w:r>
    </w:p>
    <w:p>
      <w:pPr>
        <w:spacing w:after="120" w:line="276" w:lineRule="auto"/>
        <w:ind w:firstLine="709"/>
        <w:jc w:val="both"/>
      </w:pPr>
      <w:r>
        <w:rPr>
          <w:rFonts w:ascii="Times New Roman" w:hAnsi="Times New Roman"/>
          <w:b w:val="0"/>
          <w:i w:val="0"/>
          <w:sz w:val="24"/>
        </w:rPr>
        <w:t>Заинтересованное лицо [не возражает против урегулирования спора путём примирения в форме соглашения по фактическим обстоятельствам (статья 190 АПК РФ) / считает примирение невозможным, поскольку оспариваемый акт принят в пределах публичных полномочий и его изменение по соглашению не допускается].</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2.1, 2.9, 4.5, 16.2, 28.2 КоАП РФ, статьями 131, 208, 210, 211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заявителя] в удовлетворении заявления о признании незаконным и отмене постановления от «[дата]» № [__] в полном объёме.</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заявителю и другим лицам, участвующим в деле (почтовая квитанция / подтверждение отправки через систему «Мой арбитр»).</w:t>
      </w:r>
    </w:p>
    <w:p>
      <w:pPr>
        <w:spacing w:after="40" w:line="276" w:lineRule="auto"/>
        <w:jc w:val="left"/>
      </w:pPr>
      <w:r>
        <w:rPr>
          <w:rFonts w:ascii="Times New Roman" w:hAnsi="Times New Roman"/>
          <w:b w:val="0"/>
          <w:i w:val="0"/>
          <w:sz w:val="24"/>
        </w:rPr>
        <w:t>2. Декларация на товары, решение о классификации товара, заключение таможенной экспертизы.</w:t>
      </w:r>
    </w:p>
    <w:p>
      <w:pPr>
        <w:spacing w:after="40" w:line="276" w:lineRule="auto"/>
        <w:jc w:val="left"/>
      </w:pPr>
      <w:r>
        <w:rPr>
          <w:rFonts w:ascii="Times New Roman" w:hAnsi="Times New Roman"/>
          <w:b w:val="0"/>
          <w:i w:val="0"/>
          <w:sz w:val="24"/>
        </w:rPr>
        <w:t>3. Расчёт доначисленных таможенных платежей, протокол и материалы дела.</w:t>
      </w:r>
    </w:p>
    <w:p>
      <w:pPr>
        <w:spacing w:after="40" w:line="276" w:lineRule="auto"/>
        <w:jc w:val="left"/>
      </w:pPr>
      <w:r>
        <w:rPr>
          <w:rFonts w:ascii="Times New Roman" w:hAnsi="Times New Roman"/>
          <w:b w:val="0"/>
          <w:i w:val="0"/>
          <w:sz w:val="24"/>
        </w:rPr>
        <w:t>4. Документ о полномочиях представителя заинтересованного лица (доверенность, копия диплома о высшем юридическом образовании).</w:t>
      </w:r>
    </w:p>
    <w:p>
      <w:pPr>
        <w:spacing w:after="0" w:line="276" w:lineRule="auto" w:before="360"/>
        <w:jc w:val="left"/>
      </w:pPr>
      <w:r>
        <w:rPr>
          <w:rFonts w:ascii="Times New Roman" w:hAnsi="Times New Roman"/>
          <w:b w:val="0"/>
          <w:i w:val="0"/>
          <w:sz w:val="24"/>
        </w:rPr>
        <w:t>«___» __________ 20__ г.</w:t>
        <w:tab/>
        <w:tab/>
        <w:tab/>
        <w:tab/>
        <w:t>__________________ / [должность, Ф. И. О. представителя заинтересованного лица]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решение о классификации товара не обжаловано, суды обычно исходят из его законности при оценке постановления по ч. 2 ст. 16.2 КоАП РФ.</w:t>
      </w:r>
    </w:p>
    <w:p>
      <w:pPr>
        <w:spacing w:after="40" w:line="276" w:lineRule="auto"/>
        <w:jc w:val="both"/>
      </w:pPr>
      <w:r>
        <w:rPr>
          <w:rFonts w:ascii="Times New Roman" w:hAnsi="Times New Roman"/>
          <w:b w:val="0"/>
          <w:i/>
          <w:sz w:val="24"/>
        </w:rPr>
        <w:t>— Срок рассмотрения дела об оспаривании постановления — два месяца (ч. 1 ст. 210 АПК РФ); приложите материалы административного дела полностью: протокол, доказательства извещения, фото, акты, объяснения.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