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юридическое лицо (ИП)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</w:t>
      </w:r>
      <w:r>
        <w:rPr>
          <w:rFonts w:ascii="Times New Roman" w:hAnsi="Times New Roman"/>
          <w:b w:val="0"/>
          <w:i w:val="0"/>
          <w:sz w:val="24"/>
        </w:rPr>
        <w:br/>
        <w:t>[наименование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принадлежности правоустанавливающего документа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Арбитражного суда находится дело № А[__]-[_____]/20[__] по заявлению [наименование заявителя] об установлении факта принадлежности [государственного акта / свидетельства / договора] от «[дата]» № [__], выданного на имя «[наименование в документе]», заявителю. [Управление Росреестра по [__] / Администрация [__] / ООО «[__]»] участвует в деле в качестве заинтересованного лица и с заявлением не согласен по основаниям, изложенным ниже. Отзыв представляется по части 2 статьи 131 АПК РФ: «В случаях и в порядке, которые установлены настоящим Кодексом, иные участники арбитражного процесса вправе направить в арбитражный суд и другим лицам, участвующим в деле, отзыв в письменной форме на исковое заявление.»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установления факта в 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219 АПК РФ установлено: «Юридическое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фактов.» Частью 3 статьи 221 АПК РФ: «При рассмотрении дела об установлении факта, имеющего юридическое значение, арбитражный суд в судебном заседании проверяет, не предусмотрен ли законом или иным нормативным правовым актом иной внесудебный порядок установления данного факта, имелась ли у заявителя другая возможность получить или восстановить необходимые документы, устанавливает,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деятельности, выясняет, не затрагивает ли права других лиц установление требуемого факта, не возник ли спор о праве.»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Расхождение в наименовании существенное.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 ГК РФ: «Юридическое лицо имеет свое наименование, содержащее указание на организационно-правовую форму, а в случаях, когда законом предусмотрена возможность создания вида юридического лица, указание только на такой вид.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лица.» Пунктом 5 той же статьи: «Наименование,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лиц, а в случае, если юридическое лицо действует на основании типового устава, утвержденного уполномоченным государственным органом, - только в едином государственном реестре юридических лиц.» В документе указан правообладатель «[наименование]» [иной организационно-правовой формы / без ИНН и ОГРН / с иным адресом]. Это не описка, а указание на другое лицо: в [__] году в [населённый пункт] действовала организация «[наименование]» (ИНН [__]), [ликвидированная «[дата]» / реорганизованная в [__]], которой документ мог быть выдан.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объект зарегистрировано за иным лицом.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8.1 ГК РФ: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 «При возникновении спора в отношении зарегистрированного права лицо, которое знало или должно было знать о недостоверности данных государственного реестра, не вправе ссылаться на соответствующие данные.» По сведениям ЕГРН правообладателем [объекта / земельного участка] является [__] (запись от «[дата]» № [__]). Установление факта принадлежности документа заявителю фактически направлено на оспаривание зарегистрированного права, что возможно только в исковом порядке.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Переименование подтверждается без суда.</w:t>
      </w:r>
      <w:r>
        <w:rPr>
          <w:rFonts w:ascii="Times New Roman" w:hAnsi="Times New Roman"/>
          <w:b w:val="0"/>
          <w:i w:val="0"/>
          <w:sz w:val="24"/>
        </w:rPr>
        <w:t xml:space="preserve"> Если расхождение вызвано переименованием заявителя, факт подтверждается выпиской из ЕГРЮЛ и учредительными документами с историей изменений наименования; регистрирующий (иной) орган такие документы принимает. В силу части 1 статьи 219 АПК РФ (раздел I) в этом случае судебное установление факта не требуется.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 не использовался заявителем как своим.</w:t>
      </w:r>
      <w:r>
        <w:rPr>
          <w:rFonts w:ascii="Times New Roman" w:hAnsi="Times New Roman"/>
          <w:b w:val="0"/>
          <w:i w:val="0"/>
          <w:sz w:val="24"/>
        </w:rPr>
        <w:t xml:space="preserve"> Заявитель не представил доказательств, что [пользовался земельным участком / вносил арендную плату / нёс расходы на объект] на основании этого документа; документ хранился [в архиве / у третьего лица].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Процессуальные возражения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 — заявление подлежит оставлению без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217 АПК РФ установлено: «В случае, если при рассмотрении дела об установлении фактов, имеющих юридическое значение, выясняется, что возник спор о праве, арбитражный суд оставляет заявление об установлении фактов, имеющих юридическое значение, без рассмотрения, о чем выносит определение. В определении заявителю и другим заинтересованным лицам разъясняется их право разрешить спор в порядке искового производства.» Между заявителем и заинтересованным лицом существует спор о праве на [объект / земельный участок], указанный в документе: [заинтересованное лицо само претендует на имущество / оспаривает правопреемство / является правообладателем по ЕГРН]. Установление факта предрешит этот спор без состязательного процесса.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Последствие спора о праве — оставление заявления без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221 АПК РФ установлено: «В случае, если в ходе судебного разбирательства по делу об установлении факта, имеющего юридическое значение, выяснится, что возник спор о праве, арбитражный суд оставляет заявление об установлении факта, имеющего юридическое значение, без рассмотрения, о чем выносит определение.» То же основание предусмотрено пунктом 3 части 1 статьи 148 АПК РФ: «при рассмотрении заявления об установлении фактов, имеющих юридическое значение, выясняется, что возник спор о праве». Заявитель вправе предъявить иск, в котором заинтересованное лицо будет ответчиком и сможет полноценно защищаться.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доказана невозможность получить документы во внесудебном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4 части 1 статьи 220 АПК РФ в заявлении должны быть указаны: «доказательства, подтверждающие невозможность получения заявителем надлежащих доказательств или восстановления утраченных документов.» Заявитель [не обращался в [архив / регистрирующий орган / к правопредшественнику] / представил единственный ответ одного архива, тогда как документы могли сохраниться в [__]]. Отсутствие доказательств невозможности само по себе препятствует установлению факта.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Представленные доказательства не подтверждают факт достоверно.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Частью 6 статьи 71 АПК РФ: «Арбитражный суд не может считать доказанным факт, подтверждаемый только копией документа или иного письменного доказательства, если утрачен или не передан в суд оригинал документа, а копии этого документа, представленные лицами, участвующими в деле, не тождественны между собой и невозможно установить подлинное содержание первоисточника с помощью других доказательств.» [Документы представлены в копиях, подлинники не представлены; копии содержат расхождения в [датах / реквизитах / наименовании]; свидетельские показания и внутренние документы заявителя не являются надлежащим подтверждением.]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Дело рассматривается в порядке особого производства в интересах заявителя; заинтересованное лицо его прав не нарушало, поэтому расходы по делу, включая государственную пошлину, остаются на заявителе и с заинтересованного лица взысканию не подлежат.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54 ГК РФ, статьями 65, 71, 131, 148, 217, 219–221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заявление [наименование заявителя] об установлении факта [__] без рассмотрения в связи с наличием спора о праве (часть 4 статьи 221, пункт 3 части 1 статьи 148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 случае, если суд не усмотрит спора о праве, — отказать в удовлетворении заявления в полном объёме.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копии отзыва заявителю и другим лицам, участвующим в деле (почтовая квитанция / подтверждение отправки через систему «Мой арбитр»).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о зарегистрированных правах на объект.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из ЕГРЮЛ об организации с наименованием, указанным в документе.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Документы, подтверждающие права заинтересованного лица на объект [если имеются].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представителя заинтересованного лица (доверенность, копия диплома о высшем юридическом образовании).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представителя заинтересованного лица]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по архивам ЕГРЮЛ и ЕГРН, не существовало ли организации с тем же или похожим наименованием: это сильнейший довод против принадлежности документа заявителю.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Заинтересованное лицо вправе требовать оставить заявление без рассмотрения при наличии спора о праве: тогда заявителю придётся предъявить иск по общим правилам.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