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Исх. № [__] от «[дата]»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Кому: </w:t>
      </w:r>
      <w:r>
        <w:rPr>
          <w:rFonts w:ascii="Times New Roman" w:hAnsi="Times New Roman"/>
          <w:b w:val="0"/>
          <w:i w:val="0"/>
          <w:sz w:val="24"/>
        </w:rPr>
        <w:t>Конкурсным кредиторам и уполномоченному органу [наименование должника], требования которых не удовлетворены</w:t>
      </w:r>
      <w:r>
        <w:rPr>
          <w:rFonts w:ascii="Times New Roman" w:hAnsi="Times New Roman"/>
          <w:b w:val="0"/>
          <w:i w:val="0"/>
          <w:sz w:val="24"/>
        </w:rPr>
        <w:br/>
        <w:t>[перечень адресатов — приложение № 3]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От: </w:t>
      </w:r>
      <w:r>
        <w:rPr>
          <w:rFonts w:ascii="Times New Roman" w:hAnsi="Times New Roman"/>
          <w:b w:val="0"/>
          <w:i w:val="0"/>
          <w:sz w:val="24"/>
        </w:rPr>
        <w:t>конкурсный управляющий [Ф. И. О. конкурсного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ПРЕДЛОЖЕНИЕ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погашении требований кредиторов путём предоставления отступного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[полное наименование должника], ОГРН [__], ИНН [__], адрес: [__] (далее — Должник), признано банкротом, открыто конкурсное производство, конкурсным управляющим утверждён [Ф. И. О.]. Реквизиты Должника: основной счёт № [__] в [банк], БИК [__].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Основания предложения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Имущество Должника, указанное в разделе II, выставлялось на продажу в порядке статей 110, 111, 139 Федерального закона от 26.10.2002 № 127-ФЗ «О несостоятельности (банкротстве)» (далее — Закон о банкротстве): первые торги «[дата]» и повторные торги «[дата]» признаны несостоявшимися; продажа посредством публичного предложения в период с «[дата]» по «[дата]» результата не дала — заявки по цене не ниже цены отсечения ([сумма] руб.) не поступили (сообщения ЕФРСБ № [__], № [__]). Пунктом 1 статьи 142.1 Закона о банкротстве установлено: «Погашение требований кредиторов путем предоставления отступного допускается только в отношении имущества должника - юридического лица, не проданного или не переданного в порядке, установленном настоящим Федеральным законом, при отсутствии непогашенных требований, относящихся к текущим платежам, требований первой или второй очереди.» Пунктами 2 и 3 той же статьи предусмотрено: «В качестве отступного может быть предоставлено только имущество должника, не обремененное залогом. 3. Погашение требований кредиторов путем предоставления отступного допускается только при условии соблюдения очередности и пропорциональности удовлетворения требований кредиторов с учетом положений пунктов 12 и 13 настоящей статьи.» Собрание кредиторов «[дата]» (протокол № [__]) приняло решение о погашении требований кредиторов путём предоставления отступного и утвердило стоимость имущества. Пунктами 4 и 5 статьи 142.1 Закона о банкротстве установлено: «Погашение требований кредиторов путем предоставления отступного допускается по решению собрания кредиторов или комитета кредиторов. Собрание кредиторов или комитет кредиторов утверждает предложение конкурсного управляющего о порядке предоставления отступного, которое должно содержать сведения о составе имущества должника, его стоимости, порядке и сроках направления кредиторами заявлений о согласии на погашение требований путем предоставления отступного, порядке распределения имущества должника между кредиторами в случае, если на одно имущество должника претендуют несколько кредиторов, порядке заключения соглашения между конкурсным управляющим и кредитором (кредиторами), в соответствии с которым предоставлено отступное (далее - соглашение об отступном). 5. Стоимость имущества должника, предлагаемого для передачи кредиторам в качестве отступного, определяется собранием кредиторов или комитетом кредиторов. Такая стоимость не может составлять менее пятидесяти процентов минимальной цены продажи имущества должника, указанной в сообщении о торгах по продаже имущества должника посредством публичного предложения, на которых имущество должника не было продано.»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Имущество, предлагаемое в качестве отступного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Лот № 1: [наименование, характеристики, кадастровый номер / VIN, адрес, обременения (залогом не обременено)]; стоимость, определённая собранием кредиторов, — [сумма] руб. (не менее пятидесяти процентов минимальной цены публичного предложения [сумма] руб.). [Лот № 2: …]. Ознакомиться с имуществом и документами на него можно в рабочие дни с [__] до [__] ч. по адресу: [__________], предварительно согласовав время по телефону [__________]; фотографии и документы направляются по запросу на адрес электронной почты [__________]. Пунктом 9 статьи 142.1 Закона о банкротстве предусмотрено, что предложение должно содержать: «1) наименование, место нахождения должника и его реквизиты; 2) наименование, определяемую в соответствии с настоящей статьей стоимость имущества должника, предлагаемого для передачи кредиторам в качестве отступного, и другие сведения об имуществе должника; 3) порядок ознакомления кредиторов с имуществом должника; 4) сведения о конкурсном управляющем и адрес для направления ему корреспонденции; 5) срок направления кредиторами заявлений о согласии на погашение своих требований путем предоставления отступного, который не может быть менее чем тридцать рабочих дней со дня направления конкурсным управляющим предложения о погашении требований кредиторов путем предоставления отступного или со дня включения предложения о погашении требований кредиторов путем предоставления отступного в Единый федеральный реестр сведений о банкротстве.»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Порядок направления заявлений о согласии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Кредиторы, требования которых включены в реестр и не удовлетворены (третья очередь — [__] кредиторов на общую сумму [сумма] руб.), вправе в срок до «[дата]» включительно (не менее тридцати рабочих дней с даты направления предложения) направить конкурсному управляющему по адресу: [__________] (либо на адрес электронной почты [__________] с последующим направлением оригинала) заявление о согласии на погашение своих требований путём предоставления отступного по форме приложения № 1. Пунктом 11 статьи 142.1 Закона о банкротстве установлено: «Заявление кредитора о согласии на погашение своего требования путем предоставления отступного должно содержать сведения об имуществе должника, на которое претендует этот кредитор.» Пунктом 10 той же статьи предусмотрено: «Имущество должника передается в качестве отступного кредиторам, направившим свои заявления конкурсному управляющему в срок, установленный в предложении конкурсного управляющего.»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IV. Распределение имущества и последствия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13 статьи 142.1 Закона о банкротстве установлено: «Имущество должника, предоставляемое в качестве отступного, распределяется между кредиторами, направившими конкурсному управляющему заявления о согласии на погашение своих требований путем предоставления отступного, в порядке очередности, установленной настоящим Федеральным законом, пропорционально размерам погашаемых требований этих кредиторов путем предоставления отступного. Имущество должника, в отношении которого поступили заявления о согласии на погашение своих требований путем предоставления отступного от нескольких кредиторов, может быть передано кредиторам, направившим указанные заявления, в общую долевую собственность.» Пунктом 12 той же статьи предусмотрено: «Кредитор, не направивший конкурсному управляющему заявления о согласии на погашение своего требования путем предоставления отступного в установленный срок и (или) не указавший сведений об имуществе должника, считается отказавшимся от погашения своего требования путем предоставления отступного.» Требования кредитора считаются погашенными в размере стоимости переданного имущества; разница между стоимостью имущества и размером требования кредитора, если стоимость превышает требование, вносится кредитором на основной счёт Должника до передачи имущества и распределяется между остальными кредиторами с соблюдением очередности. [Уполномоченный орган: пунктом 14 статьи 142.1 Закона о банкротстве установлено: «В случае, если законодательством Российской Федерации предусмотрена возможность удовлетворения требований кредитора или уполномоченного органа только в денежной форме, обязательным условием соглашения об отступном с кредитором той же или последующей очереди является внесение на специальный банковский счет должника суммы денежных средств в размере, достаточном для погашения соответствующих требований кредиторов или уполномоченного органа, удовлетворение которых законодательством Российской Федерации предусмотрено только в денежной форме, пропорционально размеру погашаемых требований кредитора, заключающего соглашение об отступном.» — денежные средства в размере доли уполномоченного органа вносятся кредиторами, получающими отступное, на специальный счёт Должника.] Передача имущества оформляется соглашением об отступном и актом приёма-передачи в течение [десяти] рабочих дней после распределения; расходы по регистрации перехода права несёт кредитор. Сведения о результатах включаются в ЕФРСБ.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V. Приложение № 1. Форма заявления кредитора о согласии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«Конкурсному управляющему [наименование должника] [Ф. И. О.]. От [наименование кредитора], ИНН [__], адрес [__], требование включено в реестр определением от «[дата]» в размере [сумма] руб. (третья очередь, не удовлетворено). ЗАЯВЛЕНИЕ о согласии на погашение требований путём предоставления отступного. В соответствии со статьёй 142.1 Закона о банкротстве и предложением от «[дата]» № [__] выражаю согласие на погашение требования в размере [сумма] руб. путём предоставления отступного — [наименование имущества, лот № [__]] стоимостью [сумма] руб. [Претендую на следующее имущество: [__].] Обязуюсь внести на [основной / специальный] счёт Должника денежные средства в размере [сумма] руб. (разница стоимости / доля уполномоченного органа) в течение [__] дней с даты уведомления о распределении. Приложение: выписка из ЕГРЮЛ, доверенность. Дата, подпись».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Приложение № 2 — протокол собрания кредиторов от «[дата]» об утверждении решения об отступном и стоимости имущества. Приложение № 3 — перечень кредиторов, которым направлено предложение.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Конкурсный управляющий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Отступное возможно только для имущества юрлица, не проданного на торгах и не предложенного учредителям, не обременённого залогом, по решению собрания (комитета), по цене не ниже половины минимальной цены публичного предложения (п. 1–5 ст. 142.1).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на заявления — не менее тридцати рабочих дней; при более чем пятидесяти кредиторах достаточно публикации в ЕФРСБ (п. 7 ст. 142.1), текст предложения включается в ЕФРСБ в любом случае (п. 8).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Доля уполномоченного органа и кредиторов первой-второй очереди погашается деньгами через специальный счёт (п. 14 ст. 142.1) — без этого передача отступного оспаривается ФНС.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