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г.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«[дата]»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ПРОТОКОЛ № [__]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собрания кредиторов [наименование должника / гражданина Ф. И. О.] (дело № А[__]-[_____]/20[__])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Должник: [полное наименование / Ф. И. О.], ОГРН/ИНН [__], адрес: [__]. Арбитражный суд [наименование], дело № А[__]-[_____]/20[__]; процедура — [конкурсное производство / реализация имущества гражданина], введена [решением] от «[дата]». [Конкурсный / финансовый] управляющий — [Ф. И. О.] (далее — Управляющий). Место проведения: [адрес]. Время начала регистрации — [__] ч. [__] мин., начала собрания — [__] ч. [__] мин., окончания — [__] ч. [__] мин. Форма проведения: [совместное присутствие / заочное голосование, дата окончания приёма бюллетеней «[дата]»]. Собрание созвано [по инициативе Управляющего / по требованию кредитора [наименование] от «[дата]»]; сообщение включено в ЕФРСБ «[дата]» (№ [__]), уведомления направлены «[дата]».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Участники и правомочность собрания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12 Федерального закона от 26.10.2002 № 127-ФЗ «О несостоятельности (банкротстве)» (далее — Закон о банкротстве) установлено: «Участниками собрания кредиторов с правом голоса являются конкурсные кредиторы и уполномоченные органы, требования которых включены в реестр требований кредиторов на дату проведения собрания кредиторов. В собрании кредиторов вправе участвовать без права голоса представитель работников должника, представитель учредителей (участников) должника, представитель собственника имущества должника - унитарного предприятия, представитель саморегулируемой организации, членом которой является арбитражный управляющий, утвержденный в деле о банкротстве, представитель органа по контролю (надзору), которые вправе выступать по вопросам повестки собрания кредиторов. Организация и проведение собрания кредиторов осуществляются арбитражным управляющим.» Общий размер требований конкурсных кредиторов и уполномоченных органов, включённых в реестр на дату собрания, — [сумма] руб. (без учёта финансовых санкций — абзац второй пункта 3 статьи 12: «Подлежащие применению за неисполнение или ненадлежащее исполнение обязательства неустойки (штрафы, пени), проценты за просрочку платежа, убытки в виде упущенной выгоды, а также иные имущественные и (или) финансовые санкции, в том числе за неисполнение обязанности по уплате обязательных платежей, для целей определения числа голосов на собрании кредиторов не учитываются.»). Зарегистрированы участники с правом голоса: 1) [наименование], представитель [Ф. И. О.] по доверенности от «[дата]» № [__], требование [сумма] руб. — [__] % голосов; 2) [наименование / ФНС России], представитель [__], требование [сумма] руб. — [__] %; 3) [__]. Итого присутствуют кредиторы с [сумма] руб., что составляет [__] % от общего числа голосов. Без права голоса: [представитель работников должника [Ф. И. О.] / представитель участников / Должник-гражданин [Ф. И. О.] / представитель СРО / орган по контролю (надзору)]. Пунктом 4 статьи 12 Закона о банкротстве установлено: «Собрание кредиторов правомочно в случае, если на нем присутствовали конкурсные кредиторы и уполномоченные органы, включенные в реестр требований кредиторов и обладающие более чем половиной голосов от общего числа голосов конкурсных кредиторов и уполномоченных органов, включенных в реестр требований кредиторов. Повторно созванное собрание кредиторов правомочно в случае, если на нем присутствовали конкурсные кредиторы и уполномоченные органы, включенные в реестр требований кредиторов и обладающие более чем тридцатью процентами голосов от общего числа голосов конкурсных кредиторов и уполномоченных органов, включенных в реестр требований кредиторов, при условии, что о времени и месте проведения собрания кредиторов конкурсные кредиторы и уполномоченные органы были надлежащим образом уведомлены в соответствии с настоящим Федеральным законом.» Собрание правомочно [повторное собрание — правомочно при участии более чем тридцати процентов голосов].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Повестка дня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[Отчёт Управляющего о своей деятельности и о ходе процедуры.] 2. [Об утверждении положения о порядке, сроках и условиях продажи имущества должника.] 3. [Об образовании комитета кредиторов / об избрании представителя собрания кредиторов.] 4. [О выборе реестродержателя.] 5. [Об обращении в арбитражный суд с ходатайством о [__].] 6. [О периодичности и месте проведения собраний и представления отчётов.] [Дополнительные вопросы, включённые в повестку по решению собрания (абзац одиннадцатый пункта 2 статьи 15).]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Рассмотрение вопросов и результаты голосования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15 Закона о банкротстве установлено: «Решения собрания кредиторов по вопросам, поставленным на голосование, принимаются большинством голосов от числа голосов конкурсных кредиторов и уполномоченных органов, присутствующих на собрании кредиторов, если иное не предусмотрено настоящим Федеральным законом.» Пунктом 2 той же статьи предусмотрено: «Большинством голосов от общего числа голосов конкурсных кредиторов и уполномоченных органов, требования которых включены в реестр требований кредиторов, собранием кредиторов принимаются решения: об образовании комитета кредиторов, определении количественного состава и полномочий комитета кредиторов, избрании его членов; об обращении в арбитражный суд с ходатайством о признании должника банкротом и об открытии конкурсного производства; о выборе арбитражного управляющего или саморегулируемой организации, из членов которой арбитражный суд утверждает арбитражного управляющего; об обращении в арбитражный суд с ходатайством об отстранении арбитражного управляющего; о заключении мирового соглашения в порядке и на условиях, которые установлены пунктом 2 статьи 150 настоящего Федерального закона.»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Вопрос 1. Выступил Управляющий: [краткое содержание отчёта — конкурсная масса, торги, споры, расчёты]. Вопросы участников: [__]. Решение: «Принять отчёт Управляющего к сведению». Голосовали: «за» — [сумма] руб. ([__] % от присутствующих); «против» — [__]; «воздержался» — [__]. Решение [принято / не принято].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Вопрос 2. Выступил Управляющий с проектом положения о продаже; поступили предложения [наименование кредитора] об изменении [начальной цены / шага снижения / цены отсечения]. Решение: «Утвердить Положение о порядке, сроках и условиях продажи имущества должника в редакции [Управляющего / с изменениями: [__]]; начальная цена лота № 1 — [сумма] руб.». Голосовали: «за» — [__] %; «против» — [__] %; «воздержался» — [__] %. Решение [принято / не принято].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Вопрос 3. Решение: «[Образовать комитет кредиторов в составе [__] человек, избрать членами комитета: [Ф. И. О.] / Избрать представителем собрания кредиторов [Ф. И. О.]]». Голосование по избранию членов комитета — кумулятивное (пункт 2 статьи 18); результаты: [__]. Решение [принято / не принято]. Вопрос 4. Решение: «[Выбрать реестродержателем [наименование] / Возложить ведение реестра на Управляющего]». Голосовали: [__]. Вопрос 5. Решение: «[Обратиться в арбитражный суд с ходатайством о [__]]». Голосовали: [__]. Вопрос 6. Решение: «Проводить собрания кредиторов [ежеквартально] по адресу [__]; отчёты представлять [раз в три месяца]». Голосовали: [__].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IV. Оформление результатов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Протокол составлен в двух экземплярах; один направляется в Арбитражный суд [наименование] в течение пяти дней с даты проведения собрания с приложением реестра требований кредиторов на дату собрания, бюллетеней для голосования, документов, подтверждающих полномочия участников, материалов к повестке, доказательств уведомления и журнала регистрации (пункт 7 статьи 12 Закона о банкротстве); второй хранится у Управляющего. Сообщение о решениях собрания включается в ЕФРСБ в течение пяти рабочих дней (пункт 7 статьи 12, пункт 4 статьи 13). Пунктом 4 статьи 15 Закона о банкротстве установлено: «В случае, если решение собрания кредиторов нарушает права и законные интересы лиц, участвующих в деле о банкротстве, лиц, участвующих в арбитражном процессе по делу о банкротстве, третьих лиц либо принято с нарушением установленных настоящим Федеральным законом пределов компетенции собрания кредиторов, такое решение может быть признано недействительным арбитражным судом, рассматривающим дело о банкротстве, по заявлению лиц, участвующих в деле о банкротстве, лиц, участвующих в арбитражном процессе по делу о банкротстве, или третьих лиц. Заявление о признании решения собрания кредиторов недействительным может быть подано лицом, уведомленным надлежащим образом о проведении собрания кредиторов, принявшего такое решение, в течение двадцати дней с даты принятия такого решения.» Приложения: журнал регистрации участников; бюллетени; доверенности; реестр требований кредиторов на «[дата]»; материалы по вопросам повестки.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Председатель собрания — [конкурсный / финансовый] управляющий</w:t>
        <w:tab/>
        <w:t>__________________ / [Ф. И. О.]</w:t>
        <w:br/>
        <w:br/>
        <w:t>Секретарь собрания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Голоса считаются от суммы требований без санкций (п. 3 ст. 12); кворум — более половины голосов реестра, для повторного собрания — более 30 % (п. 4 ст. 12). Залоговые кредиторы в конкурсном производстве голосуют только по вопросам из абз. 5–8 п. 1 ст. 12.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Квалифицированное большинство (от всего реестра, а не от присутствующих) нужно для решений из п. 2 ст. 15 — комитет, выбор СРО/управляющего, ходатайство об отстранении, мировое соглашение.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Протокол и приложения направляются в суд в пятидневный срок (п. 7 ст. 12); решение собрания оспаривается в течение двадцати дней (п. 4 ст. 15) — фиксируйте надлежащее уведомление.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